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EC39" w14:textId="6DF6B4C6" w:rsidR="00AD0DEF" w:rsidRDefault="00EC6335" w:rsidP="00AD0DEF">
      <w:pPr>
        <w:pStyle w:val="2"/>
        <w:rPr>
          <w:rFonts w:cs="Arial"/>
          <w:b/>
          <w:bCs/>
          <w:sz w:val="24"/>
          <w:szCs w:val="24"/>
          <w:shd w:val="clear" w:color="auto" w:fill="FFFFFF"/>
        </w:rPr>
      </w:pPr>
      <w:bookmarkStart w:id="0" w:name="_Hlk173161074"/>
      <w:bookmarkStart w:id="1" w:name="_Hlk179145023"/>
      <w:r>
        <w:rPr>
          <w:rFonts w:hint="eastAsia"/>
          <w:b/>
          <w:bCs/>
          <w:sz w:val="24"/>
          <w:szCs w:val="24"/>
        </w:rPr>
        <w:t>舟田「</w:t>
      </w:r>
      <w:r w:rsidR="00AD0DEF" w:rsidRPr="00EC6335">
        <w:rPr>
          <w:rFonts w:hint="eastAsia"/>
          <w:b/>
          <w:bCs/>
          <w:sz w:val="24"/>
          <w:szCs w:val="24"/>
        </w:rPr>
        <w:t>食べログ事件</w:t>
      </w:r>
      <w:bookmarkEnd w:id="0"/>
      <w:r w:rsidR="00AD0DEF" w:rsidRPr="00EC6335">
        <w:rPr>
          <w:rFonts w:hint="eastAsia"/>
          <w:b/>
          <w:bCs/>
          <w:sz w:val="24"/>
          <w:szCs w:val="24"/>
        </w:rPr>
        <w:t>にみる</w:t>
      </w:r>
      <w:r w:rsidR="00AD0DEF" w:rsidRPr="00EC6335">
        <w:rPr>
          <w:rFonts w:cs="Arial" w:hint="eastAsia"/>
          <w:b/>
          <w:bCs/>
          <w:sz w:val="24"/>
          <w:szCs w:val="24"/>
          <w:shd w:val="clear" w:color="auto" w:fill="FFFFFF"/>
        </w:rPr>
        <w:t>デジタルプラットフォームの</w:t>
      </w:r>
      <w:r>
        <w:rPr>
          <w:rFonts w:cs="Arial" w:hint="eastAsia"/>
          <w:b/>
          <w:bCs/>
          <w:sz w:val="24"/>
          <w:szCs w:val="24"/>
          <w:shd w:val="clear" w:color="auto" w:fill="FFFFFF"/>
        </w:rPr>
        <w:t>『</w:t>
      </w:r>
      <w:r w:rsidR="00AD0DEF" w:rsidRPr="00EC6335">
        <w:rPr>
          <w:rFonts w:cs="Arial" w:hint="eastAsia"/>
          <w:b/>
          <w:bCs/>
          <w:sz w:val="24"/>
          <w:szCs w:val="24"/>
          <w:shd w:val="clear" w:color="auto" w:fill="FFFFFF"/>
        </w:rPr>
        <w:t>透明性</w:t>
      </w:r>
      <w:r>
        <w:rPr>
          <w:rFonts w:cs="Arial" w:hint="eastAsia"/>
          <w:b/>
          <w:bCs/>
          <w:sz w:val="24"/>
          <w:szCs w:val="24"/>
          <w:shd w:val="clear" w:color="auto" w:fill="FFFFFF"/>
        </w:rPr>
        <w:t>』</w:t>
      </w:r>
      <w:r w:rsidR="00AD0DEF" w:rsidRPr="00EC6335">
        <w:rPr>
          <w:rFonts w:cs="Arial" w:hint="eastAsia"/>
          <w:b/>
          <w:bCs/>
          <w:sz w:val="24"/>
          <w:szCs w:val="24"/>
          <w:shd w:val="clear" w:color="auto" w:fill="FFFFFF"/>
        </w:rPr>
        <w:t>と</w:t>
      </w:r>
      <w:r>
        <w:rPr>
          <w:rFonts w:cs="Arial" w:hint="eastAsia"/>
          <w:b/>
          <w:bCs/>
          <w:sz w:val="24"/>
          <w:szCs w:val="24"/>
          <w:shd w:val="clear" w:color="auto" w:fill="FFFFFF"/>
        </w:rPr>
        <w:t>『</w:t>
      </w:r>
      <w:r w:rsidR="00AD0DEF" w:rsidRPr="00EC6335">
        <w:rPr>
          <w:rFonts w:cs="Arial" w:hint="eastAsia"/>
          <w:b/>
          <w:bCs/>
          <w:sz w:val="24"/>
          <w:szCs w:val="24"/>
          <w:shd w:val="clear" w:color="auto" w:fill="FFFFFF"/>
        </w:rPr>
        <w:t>公正性</w:t>
      </w:r>
      <w:r>
        <w:rPr>
          <w:rFonts w:cs="Arial" w:hint="eastAsia"/>
          <w:b/>
          <w:bCs/>
          <w:sz w:val="24"/>
          <w:szCs w:val="24"/>
          <w:shd w:val="clear" w:color="auto" w:fill="FFFFFF"/>
        </w:rPr>
        <w:t>』</w:t>
      </w:r>
      <w:r w:rsidR="00AD0DEF" w:rsidRPr="00EC6335">
        <w:rPr>
          <w:rFonts w:cs="Arial" w:hint="eastAsia"/>
          <w:b/>
          <w:bCs/>
          <w:sz w:val="24"/>
          <w:szCs w:val="24"/>
          <w:shd w:val="clear" w:color="auto" w:fill="FFFFFF"/>
        </w:rPr>
        <w:t>」</w:t>
      </w:r>
    </w:p>
    <w:p w14:paraId="754E9D41" w14:textId="136246B6" w:rsidR="00EC6335" w:rsidRDefault="00EC6335" w:rsidP="00EC6335">
      <w:r>
        <w:rPr>
          <w:rFonts w:hint="eastAsia"/>
        </w:rPr>
        <w:t>立教法学</w:t>
      </w:r>
      <w:r>
        <w:rPr>
          <w:rFonts w:hint="eastAsia"/>
        </w:rPr>
        <w:t>113</w:t>
      </w:r>
      <w:r>
        <w:rPr>
          <w:rFonts w:hint="eastAsia"/>
        </w:rPr>
        <w:t>号</w:t>
      </w:r>
      <w:r>
        <w:rPr>
          <w:rFonts w:hint="eastAsia"/>
        </w:rPr>
        <w:t>124</w:t>
      </w:r>
      <w:r>
        <w:rPr>
          <w:rFonts w:hint="eastAsia"/>
        </w:rPr>
        <w:t>頁以下（</w:t>
      </w:r>
      <w:r>
        <w:rPr>
          <w:rFonts w:hint="eastAsia"/>
        </w:rPr>
        <w:t>2025</w:t>
      </w:r>
      <w:r>
        <w:rPr>
          <w:rFonts w:hint="eastAsia"/>
        </w:rPr>
        <w:t>）</w:t>
      </w:r>
    </w:p>
    <w:p w14:paraId="5B1C6E24" w14:textId="44DD4562" w:rsidR="00EC6335" w:rsidRDefault="00EC6335" w:rsidP="00EC6335">
      <w:bookmarkStart w:id="2" w:name="_Hlk202032396"/>
      <w:r>
        <w:rPr>
          <w:rFonts w:hint="eastAsia"/>
        </w:rPr>
        <w:t>立教大学学術リポジトリに</w:t>
      </w:r>
      <w:bookmarkEnd w:id="2"/>
      <w:r>
        <w:rPr>
          <w:rFonts w:hint="eastAsia"/>
        </w:rPr>
        <w:t>近くアップされます。</w:t>
      </w:r>
    </w:p>
    <w:p w14:paraId="0033CAB5" w14:textId="7F068EF2" w:rsidR="00EC6335" w:rsidRPr="00EC6335" w:rsidRDefault="00EC6335" w:rsidP="00EC6335">
      <w:pPr>
        <w:rPr>
          <w:rFonts w:hint="eastAsia"/>
        </w:rPr>
      </w:pPr>
      <w:r w:rsidRPr="00EC6335">
        <w:t>https://rikkyo.repo.nii.ac.jp/search?page=1&amp;size=50&amp;sort=custom_sort&amp;search_type=2&amp;q=603</w:t>
      </w:r>
    </w:p>
    <w:p w14:paraId="012F09B3" w14:textId="77777777" w:rsidR="000D5AAF" w:rsidRPr="00EC6335" w:rsidRDefault="000D5AAF" w:rsidP="000D5AAF"/>
    <w:bookmarkEnd w:id="1"/>
    <w:p w14:paraId="5EC85C05" w14:textId="77777777" w:rsidR="000D5AAF" w:rsidRPr="00EC6335" w:rsidRDefault="00857FCD" w:rsidP="000D5AAF">
      <w:pPr>
        <w:pStyle w:val="1"/>
        <w:jc w:val="center"/>
        <w:rPr>
          <w:b/>
          <w:bCs/>
          <w:shd w:val="clear" w:color="auto" w:fill="FFFFFF"/>
        </w:rPr>
      </w:pPr>
      <w:r w:rsidRPr="00EC6335">
        <w:rPr>
          <w:rFonts w:hint="eastAsia"/>
          <w:b/>
          <w:bCs/>
          <w:shd w:val="clear" w:color="auto" w:fill="FFFFFF"/>
        </w:rPr>
        <w:t>＜概要＞</w:t>
      </w:r>
    </w:p>
    <w:p w14:paraId="60693458" w14:textId="148C435D" w:rsidR="000D5AAF" w:rsidRPr="00EC6335" w:rsidRDefault="000D5AAF" w:rsidP="000D5AAF">
      <w:pPr>
        <w:ind w:firstLineChars="100" w:firstLine="200"/>
        <w:rPr>
          <w:rFonts w:ascii="ＭＳ 明朝" w:hAnsi="ＭＳ 明朝" w:cs="Arial"/>
          <w:szCs w:val="21"/>
          <w:shd w:val="clear" w:color="auto" w:fill="FFFFFF"/>
        </w:rPr>
      </w:pPr>
      <w:r w:rsidRPr="00EC6335">
        <w:rPr>
          <w:rFonts w:ascii="ＭＳ 明朝" w:hAnsi="ＭＳ 明朝" w:cs="Arial"/>
          <w:szCs w:val="21"/>
          <w:shd w:val="clear" w:color="auto" w:fill="FFFFFF"/>
        </w:rPr>
        <w:t>食べログ事件</w:t>
      </w:r>
      <w:r w:rsidRPr="00EC6335">
        <w:rPr>
          <w:rFonts w:ascii="ＭＳ 明朝" w:hAnsi="ＭＳ 明朝" w:cs="Arial" w:hint="eastAsia"/>
          <w:szCs w:val="21"/>
          <w:shd w:val="clear" w:color="auto" w:fill="FFFFFF"/>
        </w:rPr>
        <w:t>の控訴審判決は、第1審原告（韓流村）の</w:t>
      </w:r>
      <w:r w:rsidR="004B5419" w:rsidRPr="00EC6335">
        <w:rPr>
          <w:rFonts w:ascii="ＭＳ 明朝" w:hAnsi="ＭＳ 明朝" w:cs="Arial" w:hint="eastAsia"/>
          <w:sz w:val="21"/>
          <w:szCs w:val="21"/>
          <w:shd w:val="clear" w:color="auto" w:fill="FFFFFF"/>
        </w:rPr>
        <w:t>差止請求・</w:t>
      </w:r>
      <w:r w:rsidRPr="00EC6335">
        <w:rPr>
          <w:rFonts w:ascii="ＭＳ 明朝" w:hAnsi="ＭＳ 明朝" w:cs="Arial" w:hint="eastAsia"/>
          <w:szCs w:val="21"/>
          <w:shd w:val="clear" w:color="auto" w:fill="FFFFFF"/>
        </w:rPr>
        <w:t>損害賠償請求を認めず、被告（</w:t>
      </w:r>
      <w:r w:rsidRPr="00EC6335">
        <w:rPr>
          <w:rFonts w:ascii="ＭＳ 明朝" w:hAnsi="ＭＳ 明朝" w:cs="Arial"/>
          <w:szCs w:val="21"/>
          <w:shd w:val="clear" w:color="auto" w:fill="FFFFFF"/>
        </w:rPr>
        <w:t>食べログ</w:t>
      </w:r>
      <w:r w:rsidRPr="00EC6335">
        <w:rPr>
          <w:rFonts w:ascii="ＭＳ 明朝" w:hAnsi="ＭＳ 明朝" w:cs="Arial" w:hint="eastAsia"/>
          <w:szCs w:val="21"/>
          <w:shd w:val="clear" w:color="auto" w:fill="FFFFFF"/>
        </w:rPr>
        <w:t>側）の全面勝訴となった。同判決の判示には、説得的な部分と、疑問または不十分な部分の両方があると考えられる。ただし、</w:t>
      </w:r>
      <w:r w:rsidRPr="00EC6335">
        <w:rPr>
          <w:rFonts w:ascii="ＭＳ 明朝" w:hAnsi="ＭＳ 明朝" w:cs="Arial" w:hint="eastAsia"/>
          <w:sz w:val="21"/>
          <w:szCs w:val="21"/>
          <w:shd w:val="clear" w:color="auto" w:fill="FFFFFF"/>
        </w:rPr>
        <w:t>事実関係には不明な点が多く、本稿では、本件を素材に、デジタルプラットフォーム（PF）に対する競争法上の規制の一般的なあり方を検討することを主眼とする。</w:t>
      </w:r>
      <w:r w:rsidR="00115CB0" w:rsidRPr="00EC6335">
        <w:rPr>
          <w:rFonts w:ascii="ＭＳ 明朝" w:hAnsi="ＭＳ 明朝" w:cs="Arial" w:hint="eastAsia"/>
          <w:sz w:val="21"/>
          <w:szCs w:val="21"/>
          <w:shd w:val="clear" w:color="auto" w:fill="FFFFFF"/>
        </w:rPr>
        <w:t>その</w:t>
      </w:r>
      <w:r w:rsidR="00D4187E" w:rsidRPr="00EC6335">
        <w:rPr>
          <w:rFonts w:ascii="ＭＳ 明朝" w:hAnsi="ＭＳ 明朝" w:cs="Arial" w:hint="eastAsia"/>
          <w:sz w:val="21"/>
          <w:szCs w:val="21"/>
          <w:shd w:val="clear" w:color="auto" w:fill="FFFFFF"/>
        </w:rPr>
        <w:t>一般論としての</w:t>
      </w:r>
      <w:r w:rsidR="00115CB0" w:rsidRPr="00EC6335">
        <w:rPr>
          <w:rFonts w:ascii="ＭＳ 明朝" w:hAnsi="ＭＳ 明朝" w:cs="Arial" w:hint="eastAsia"/>
          <w:sz w:val="21"/>
          <w:szCs w:val="21"/>
          <w:shd w:val="clear" w:color="auto" w:fill="FFFFFF"/>
        </w:rPr>
        <w:t>要点は以下のとおり。</w:t>
      </w:r>
    </w:p>
    <w:p w14:paraId="23F623F9" w14:textId="4753697E" w:rsidR="00857FCD" w:rsidRPr="00EC6335" w:rsidRDefault="00115CB0" w:rsidP="00115CB0">
      <w:pPr>
        <w:pStyle w:val="2"/>
      </w:pPr>
      <w:r w:rsidRPr="00EC6335">
        <w:rPr>
          <w:rFonts w:hint="eastAsia"/>
        </w:rPr>
        <w:t>1</w:t>
      </w:r>
      <w:r w:rsidR="00857FCD" w:rsidRPr="00EC6335">
        <w:rPr>
          <w:rFonts w:hint="eastAsia"/>
        </w:rPr>
        <w:t>．有力PFに対する</w:t>
      </w:r>
      <w:r w:rsidR="00857FCD" w:rsidRPr="00EC6335">
        <w:rPr>
          <w:rFonts w:cs="Arial" w:hint="eastAsia"/>
          <w:shd w:val="clear" w:color="auto" w:fill="FFFFFF"/>
        </w:rPr>
        <w:t>透明性・公正性・競争可能性の要請</w:t>
      </w:r>
    </w:p>
    <w:p w14:paraId="7E3322F6" w14:textId="3D596DD3" w:rsidR="00857FCD" w:rsidRPr="00EC6335" w:rsidRDefault="00857FCD" w:rsidP="00857FCD">
      <w:pPr>
        <w:ind w:firstLineChars="100" w:firstLine="200"/>
      </w:pPr>
      <w:r w:rsidRPr="00EC6335">
        <w:rPr>
          <w:rFonts w:ascii="ＭＳ 明朝" w:hAnsi="ＭＳ 明朝" w:cs="Arial" w:hint="eastAsia"/>
          <w:szCs w:val="21"/>
          <w:shd w:val="clear" w:color="auto" w:fill="FFFFFF"/>
        </w:rPr>
        <w:t>EUの諸制度と議論が示すように、</w:t>
      </w:r>
      <w:r w:rsidRPr="00EC6335">
        <w:rPr>
          <w:rFonts w:hint="eastAsia"/>
        </w:rPr>
        <w:t>有力</w:t>
      </w:r>
      <w:r w:rsidRPr="00EC6335">
        <w:rPr>
          <w:rFonts w:ascii="ＭＳ 明朝" w:hAnsi="ＭＳ 明朝" w:cs="Arial" w:hint="eastAsia"/>
          <w:szCs w:val="21"/>
          <w:shd w:val="clear" w:color="auto" w:fill="FFFFFF"/>
        </w:rPr>
        <w:t>PFに対する透明性の要請は、公正性、競争可能性と密接に関連する。</w:t>
      </w:r>
      <w:r w:rsidRPr="00EC6335">
        <w:rPr>
          <w:rFonts w:hint="eastAsia"/>
        </w:rPr>
        <w:t>有力</w:t>
      </w:r>
      <w:r w:rsidRPr="00EC6335">
        <w:t>PF</w:t>
      </w:r>
      <w:r w:rsidR="00115CB0" w:rsidRPr="00EC6335">
        <w:rPr>
          <w:rFonts w:hint="eastAsia"/>
        </w:rPr>
        <w:t>による</w:t>
      </w:r>
      <w:r w:rsidRPr="00EC6335">
        <w:t>恣意的</w:t>
      </w:r>
      <w:r w:rsidRPr="00EC6335">
        <w:rPr>
          <w:rFonts w:hint="eastAsia"/>
        </w:rPr>
        <w:t>な</w:t>
      </w:r>
      <w:r w:rsidR="00115CB0" w:rsidRPr="00EC6335">
        <w:rPr>
          <w:rFonts w:ascii="ＭＳ 明朝" w:hAnsi="ＭＳ 明朝" w:hint="eastAsia"/>
          <w:sz w:val="21"/>
          <w:szCs w:val="21"/>
        </w:rPr>
        <w:t>店舗の評価（評点や</w:t>
      </w:r>
      <w:r w:rsidR="00115CB0" w:rsidRPr="00EC6335">
        <w:rPr>
          <w:rFonts w:hint="eastAsia"/>
        </w:rPr>
        <w:t>ランキング</w:t>
      </w:r>
      <w:r w:rsidR="00482F26" w:rsidRPr="00EC6335">
        <w:rPr>
          <w:rFonts w:ascii="ＭＳ 明朝" w:hAnsi="ＭＳ 明朝" w:hint="eastAsia"/>
          <w:sz w:val="21"/>
          <w:szCs w:val="21"/>
        </w:rPr>
        <w:t>）</w:t>
      </w:r>
      <w:r w:rsidRPr="00EC6335">
        <w:rPr>
          <w:rFonts w:hint="eastAsia"/>
        </w:rPr>
        <w:t>を防止し、利用事業者に予測可能性を与えるために、評価</w:t>
      </w:r>
      <w:r w:rsidRPr="00EC6335">
        <w:t>を決定する主なパラメータを事前に</w:t>
      </w:r>
      <w:r w:rsidRPr="00EC6335">
        <w:rPr>
          <w:rFonts w:hint="eastAsia"/>
        </w:rPr>
        <w:t>示し、</w:t>
      </w:r>
      <w:r w:rsidRPr="00EC6335">
        <w:rPr>
          <w:rFonts w:ascii="ＭＳ 明朝" w:hAnsi="ＭＳ 明朝" w:hint="eastAsia"/>
          <w:sz w:val="21"/>
          <w:szCs w:val="21"/>
        </w:rPr>
        <w:t>変更の際は事前に通知する</w:t>
      </w:r>
      <w:r w:rsidR="00F3578B" w:rsidRPr="00EC6335">
        <w:rPr>
          <w:rFonts w:ascii="ＭＳ 明朝" w:hAnsi="ＭＳ 明朝" w:hint="eastAsia"/>
          <w:sz w:val="21"/>
          <w:szCs w:val="21"/>
        </w:rPr>
        <w:t>べきである。それによって</w:t>
      </w:r>
      <w:r w:rsidRPr="00EC6335">
        <w:rPr>
          <w:rFonts w:ascii="ＭＳ 明朝" w:hAnsi="ＭＳ 明朝" w:hint="eastAsia"/>
          <w:sz w:val="21"/>
          <w:szCs w:val="21"/>
        </w:rPr>
        <w:t>、利用事業者</w:t>
      </w:r>
      <w:r w:rsidR="00F3578B" w:rsidRPr="00EC6335">
        <w:rPr>
          <w:rFonts w:ascii="ＭＳ 明朝" w:hAnsi="ＭＳ 明朝" w:hint="eastAsia"/>
          <w:sz w:val="21"/>
          <w:szCs w:val="21"/>
        </w:rPr>
        <w:t>は、</w:t>
      </w:r>
      <w:r w:rsidRPr="00EC6335">
        <w:rPr>
          <w:rFonts w:ascii="ＭＳ 明朝" w:hAnsi="ＭＳ 明朝" w:hint="eastAsia"/>
          <w:sz w:val="21"/>
          <w:szCs w:val="21"/>
        </w:rPr>
        <w:t>自らの利益や権利を守り、</w:t>
      </w:r>
      <w:r w:rsidR="00115CB0" w:rsidRPr="00EC6335">
        <w:rPr>
          <w:rFonts w:ascii="ＭＳ 明朝" w:hAnsi="ＭＳ 明朝" w:hint="eastAsia"/>
          <w:sz w:val="21"/>
          <w:szCs w:val="21"/>
        </w:rPr>
        <w:t>その</w:t>
      </w:r>
      <w:r w:rsidRPr="00EC6335">
        <w:rPr>
          <w:rFonts w:ascii="ＭＳ 明朝" w:hAnsi="ＭＳ 明朝" w:hint="eastAsia"/>
          <w:sz w:val="21"/>
          <w:szCs w:val="21"/>
        </w:rPr>
        <w:t>自由な自己展開を可能にする法的地位を正当に確保す</w:t>
      </w:r>
      <w:r w:rsidR="00F3578B" w:rsidRPr="00EC6335">
        <w:rPr>
          <w:rFonts w:ascii="ＭＳ 明朝" w:hAnsi="ＭＳ 明朝" w:hint="eastAsia"/>
          <w:sz w:val="21"/>
          <w:szCs w:val="21"/>
        </w:rPr>
        <w:t>ることが可能になる</w:t>
      </w:r>
      <w:r w:rsidRPr="00EC6335">
        <w:rPr>
          <w:rFonts w:ascii="ＭＳ 明朝" w:hAnsi="ＭＳ 明朝" w:hint="eastAsia"/>
          <w:sz w:val="21"/>
          <w:szCs w:val="21"/>
        </w:rPr>
        <w:t>。</w:t>
      </w:r>
    </w:p>
    <w:p w14:paraId="0AD131A7" w14:textId="3DFC9377" w:rsidR="00857FCD" w:rsidRPr="00EC6335" w:rsidRDefault="00115CB0" w:rsidP="00857FCD">
      <w:pPr>
        <w:pStyle w:val="2"/>
      </w:pPr>
      <w:r w:rsidRPr="00EC6335">
        <w:rPr>
          <w:rFonts w:hint="eastAsia"/>
        </w:rPr>
        <w:t>2</w:t>
      </w:r>
      <w:r w:rsidR="00857FCD" w:rsidRPr="00EC6335">
        <w:rPr>
          <w:rFonts w:hint="eastAsia"/>
        </w:rPr>
        <w:t>．</w:t>
      </w:r>
      <w:r w:rsidR="00857FCD" w:rsidRPr="00EC6335">
        <w:rPr>
          <w:rFonts w:cs="Arial" w:hint="eastAsia"/>
          <w:shd w:val="clear" w:color="auto" w:fill="FFFFFF"/>
        </w:rPr>
        <w:t>優越的地位の濫用における「</w:t>
      </w:r>
      <w:r w:rsidR="00857FCD" w:rsidRPr="00EC6335">
        <w:rPr>
          <w:rFonts w:hint="eastAsia"/>
        </w:rPr>
        <w:t>抑圧性」の意味</w:t>
      </w:r>
    </w:p>
    <w:p w14:paraId="166A97EE" w14:textId="77777777" w:rsidR="00857FCD" w:rsidRPr="00EC6335" w:rsidRDefault="00857FCD" w:rsidP="00857FCD">
      <w:pPr>
        <w:ind w:firstLineChars="100" w:firstLine="200"/>
        <w:rPr>
          <w:rFonts w:ascii="ＭＳ 明朝" w:hAnsi="ＭＳ 明朝" w:cs="Arial"/>
          <w:szCs w:val="21"/>
          <w:shd w:val="clear" w:color="auto" w:fill="FFFFFF"/>
        </w:rPr>
      </w:pPr>
      <w:r w:rsidRPr="00EC6335">
        <w:rPr>
          <w:rFonts w:ascii="ＭＳ 明朝" w:hAnsi="ＭＳ 明朝" w:cs="Arial" w:hint="eastAsia"/>
          <w:szCs w:val="21"/>
          <w:shd w:val="clear" w:color="auto" w:fill="FFFFFF"/>
        </w:rPr>
        <w:t>優越的地位の濫用は、</w:t>
      </w:r>
      <w:r w:rsidRPr="00EC6335">
        <w:rPr>
          <w:rFonts w:ascii="ＭＳ 明朝" w:hAnsi="ＭＳ 明朝" w:cs="ＭＳ Ｐゴシック" w:hint="eastAsia"/>
          <w:kern w:val="0"/>
          <w:sz w:val="21"/>
          <w:szCs w:val="21"/>
        </w:rPr>
        <w:t>取引の相手方の自由や事業活動を</w:t>
      </w:r>
      <w:r w:rsidRPr="00EC6335">
        <w:rPr>
          <w:rFonts w:ascii="ＭＳ 明朝" w:hAnsi="ＭＳ 明朝" w:hint="eastAsia"/>
          <w:sz w:val="21"/>
          <w:szCs w:val="21"/>
        </w:rPr>
        <w:t>「制限」するとか、直接的に抑圧的な行為を行うなどに限られるものではない。一方的に取引条件等を押し付け、それが取引の相手方にとって不当に不利益なものであれば、</w:t>
      </w:r>
      <w:r w:rsidRPr="00EC6335">
        <w:rPr>
          <w:rFonts w:ascii="ＭＳ 明朝" w:hAnsi="ＭＳ 明朝" w:cs="Arial" w:hint="eastAsia"/>
          <w:szCs w:val="21"/>
          <w:shd w:val="clear" w:color="auto" w:fill="FFFFFF"/>
        </w:rPr>
        <w:t>優越的地位の濫用に当たる。</w:t>
      </w:r>
    </w:p>
    <w:p w14:paraId="021BF4BF" w14:textId="02872020" w:rsidR="00857FCD" w:rsidRPr="00EC6335" w:rsidRDefault="00115CB0" w:rsidP="00857FCD">
      <w:pPr>
        <w:pStyle w:val="2"/>
      </w:pPr>
      <w:r w:rsidRPr="00EC6335">
        <w:rPr>
          <w:rFonts w:hint="eastAsia"/>
        </w:rPr>
        <w:t>3</w:t>
      </w:r>
      <w:r w:rsidR="00857FCD" w:rsidRPr="00EC6335">
        <w:rPr>
          <w:rFonts w:hint="eastAsia"/>
        </w:rPr>
        <w:t>．公正競争阻害性</w:t>
      </w:r>
      <w:r w:rsidRPr="00EC6335">
        <w:rPr>
          <w:rFonts w:hint="eastAsia"/>
        </w:rPr>
        <w:t xml:space="preserve"> </w:t>
      </w:r>
      <w:r w:rsidR="00857FCD" w:rsidRPr="00EC6335">
        <w:rPr>
          <w:rFonts w:hint="eastAsia"/>
        </w:rPr>
        <w:t>----「合理的であると認められる範囲を超えた負担」</w:t>
      </w:r>
    </w:p>
    <w:p w14:paraId="0588F990" w14:textId="77777777" w:rsidR="00857FCD" w:rsidRPr="00EC6335" w:rsidRDefault="00857FCD" w:rsidP="00857FCD">
      <w:pPr>
        <w:rPr>
          <w:rFonts w:asciiTheme="minorEastAsia" w:eastAsiaTheme="minorEastAsia" w:hAnsiTheme="minorEastAsia"/>
          <w:szCs w:val="21"/>
        </w:rPr>
      </w:pPr>
      <w:r w:rsidRPr="00EC6335">
        <w:rPr>
          <w:rFonts w:hint="eastAsia"/>
        </w:rPr>
        <w:t xml:space="preserve">　優越的地位の濫用に関する公正競争阻害性の有無は、</w:t>
      </w:r>
      <w:r w:rsidRPr="00EC6335">
        <w:rPr>
          <w:rFonts w:ascii="ＭＳ 明朝" w:hAnsi="ＭＳ 明朝" w:cs="ＭＳ 明朝" w:hint="eastAsia"/>
          <w:sz w:val="21"/>
          <w:szCs w:val="21"/>
          <w:lang w:val="ja-JP"/>
        </w:rPr>
        <w:t>取引主体の「自由かつ自主的な判断」の保護ということを基礎に、「</w:t>
      </w:r>
      <w:r w:rsidRPr="00EC6335">
        <w:rPr>
          <w:rFonts w:ascii="ＭＳ 明朝" w:hAnsi="ＭＳ 明朝" w:hint="eastAsia"/>
          <w:sz w:val="21"/>
          <w:szCs w:val="21"/>
        </w:rPr>
        <w:t>行為の意図・目的、態様、不利益の内容・程度---等を総合的に考慮</w:t>
      </w:r>
      <w:r w:rsidRPr="00EC6335">
        <w:rPr>
          <w:rFonts w:ascii="ＭＳ 明朝" w:hAnsi="ＭＳ 明朝"/>
          <w:sz w:val="21"/>
          <w:szCs w:val="21"/>
        </w:rPr>
        <w:t>」</w:t>
      </w:r>
      <w:r w:rsidRPr="00EC6335">
        <w:rPr>
          <w:rFonts w:ascii="ＭＳ 明朝" w:hAnsi="ＭＳ 明朝" w:hint="eastAsia"/>
          <w:sz w:val="21"/>
          <w:szCs w:val="21"/>
        </w:rPr>
        <w:t>（本判決）しつつ,当事者間の</w:t>
      </w:r>
      <w:r w:rsidRPr="00EC6335">
        <w:rPr>
          <w:rFonts w:asciiTheme="minorEastAsia" w:eastAsiaTheme="minorEastAsia" w:hAnsiTheme="minorEastAsia" w:hint="eastAsia"/>
          <w:szCs w:val="21"/>
        </w:rPr>
        <w:t>「利益衡量」によって判断される。</w:t>
      </w:r>
    </w:p>
    <w:p w14:paraId="4E698473" w14:textId="6670EEC7" w:rsidR="00857FCD" w:rsidRPr="00EC6335" w:rsidRDefault="00115CB0" w:rsidP="00857FCD">
      <w:pPr>
        <w:pStyle w:val="2"/>
      </w:pPr>
      <w:r w:rsidRPr="00EC6335">
        <w:rPr>
          <w:rFonts w:hint="eastAsia"/>
        </w:rPr>
        <w:t>4</w:t>
      </w:r>
      <w:r w:rsidR="00857FCD" w:rsidRPr="00EC6335">
        <w:rPr>
          <w:rFonts w:hint="eastAsia"/>
        </w:rPr>
        <w:t>. 評点を表示するPFの責任、利用事業者の「法的保護に値する利益」</w:t>
      </w:r>
    </w:p>
    <w:p w14:paraId="410B19A7" w14:textId="447734A2" w:rsidR="00857FCD" w:rsidRPr="00EC6335" w:rsidRDefault="00857FCD" w:rsidP="00857FCD">
      <w:pPr>
        <w:ind w:firstLineChars="100" w:firstLine="210"/>
        <w:rPr>
          <w:rFonts w:ascii="ＭＳ 明朝" w:hAnsi="ＭＳ 明朝" w:cs="ＭＳゴシック"/>
          <w:kern w:val="0"/>
          <w:sz w:val="21"/>
          <w:szCs w:val="21"/>
        </w:rPr>
      </w:pPr>
      <w:r w:rsidRPr="00EC6335">
        <w:rPr>
          <w:rFonts w:ascii="ＭＳ 明朝" w:hAnsi="ＭＳ 明朝" w:hint="eastAsia"/>
          <w:sz w:val="21"/>
          <w:szCs w:val="21"/>
        </w:rPr>
        <w:t>評点に関するアルゴリズムの変更が、その目的・手段について合理的ではないと認められる場合には、利用事業者の</w:t>
      </w:r>
      <w:r w:rsidRPr="00EC6335">
        <w:rPr>
          <w:rFonts w:ascii="ＭＳ 明朝" w:hAnsi="ＭＳ 明朝" w:cs="ＭＳゴシック" w:hint="eastAsia"/>
          <w:kern w:val="0"/>
          <w:sz w:val="21"/>
          <w:szCs w:val="21"/>
        </w:rPr>
        <w:t>法的保護に値する利益を害すると解される。この法的利益は、</w:t>
      </w:r>
      <w:r w:rsidR="00115CB0" w:rsidRPr="00EC6335">
        <w:rPr>
          <w:rFonts w:ascii="ＭＳ 明朝" w:hAnsi="ＭＳ 明朝" w:hint="eastAsia"/>
          <w:sz w:val="21"/>
          <w:szCs w:val="21"/>
        </w:rPr>
        <w:t>利用事業者の</w:t>
      </w:r>
      <w:r w:rsidRPr="00EC6335">
        <w:rPr>
          <w:rFonts w:ascii="ＭＳ 明朝" w:hAnsi="ＭＳ 明朝" w:cs="ＭＳゴシック" w:hint="eastAsia"/>
          <w:kern w:val="0"/>
          <w:sz w:val="21"/>
          <w:szCs w:val="21"/>
        </w:rPr>
        <w:t>不法行為法上の利益に限られず、競争法上の保護法益でもある。</w:t>
      </w:r>
    </w:p>
    <w:p w14:paraId="0573FDAC" w14:textId="77777777" w:rsidR="00F460C4" w:rsidRPr="00EC6335" w:rsidRDefault="00F460C4" w:rsidP="00857FCD">
      <w:pPr>
        <w:ind w:firstLineChars="100" w:firstLine="210"/>
        <w:rPr>
          <w:rFonts w:ascii="ＭＳ 明朝" w:hAnsi="ＭＳ 明朝" w:cs="ＭＳゴシック"/>
          <w:kern w:val="0"/>
          <w:sz w:val="21"/>
          <w:szCs w:val="21"/>
        </w:rPr>
      </w:pPr>
    </w:p>
    <w:p w14:paraId="594A3C91" w14:textId="66A4A39C" w:rsidR="00F460C4" w:rsidRPr="00EC6335" w:rsidRDefault="00F460C4" w:rsidP="00857FCD">
      <w:pPr>
        <w:ind w:firstLineChars="100" w:firstLine="210"/>
        <w:rPr>
          <w:rFonts w:ascii="ＭＳ 明朝" w:hAnsi="ＭＳ 明朝" w:cs="ＭＳゴシック"/>
          <w:kern w:val="0"/>
          <w:sz w:val="21"/>
          <w:szCs w:val="21"/>
        </w:rPr>
      </w:pPr>
      <w:r w:rsidRPr="00EC6335">
        <w:rPr>
          <w:rFonts w:ascii="ＭＳ 明朝" w:hAnsi="ＭＳ 明朝" w:cs="ＭＳゴシック" w:hint="eastAsia"/>
          <w:kern w:val="0"/>
          <w:sz w:val="21"/>
          <w:szCs w:val="21"/>
        </w:rPr>
        <w:t>* 本稿における引用文献は、文末掲記の略語による（ただし、本件評釈は注2と3に</w:t>
      </w:r>
      <w:r w:rsidR="006068A5" w:rsidRPr="00EC6335">
        <w:rPr>
          <w:rFonts w:ascii="ＭＳ 明朝" w:hAnsi="ＭＳ 明朝" w:cs="ＭＳゴシック" w:hint="eastAsia"/>
          <w:kern w:val="0"/>
          <w:sz w:val="21"/>
          <w:szCs w:val="21"/>
        </w:rPr>
        <w:t>簡略に</w:t>
      </w:r>
      <w:r w:rsidR="00730224" w:rsidRPr="00EC6335">
        <w:rPr>
          <w:rFonts w:ascii="ＭＳ 明朝" w:hAnsi="ＭＳ 明朝" w:cs="ＭＳゴシック" w:hint="eastAsia"/>
          <w:kern w:val="0"/>
          <w:sz w:val="21"/>
          <w:szCs w:val="21"/>
        </w:rPr>
        <w:t>挙げる</w:t>
      </w:r>
      <w:r w:rsidR="00D4187E" w:rsidRPr="00EC6335">
        <w:rPr>
          <w:rFonts w:ascii="ＭＳ 明朝" w:hAnsi="ＭＳ 明朝" w:cs="ＭＳゴシック" w:hint="eastAsia"/>
          <w:kern w:val="0"/>
          <w:sz w:val="21"/>
          <w:szCs w:val="21"/>
        </w:rPr>
        <w:t>にとどめる</w:t>
      </w:r>
      <w:r w:rsidR="00730224" w:rsidRPr="00EC6335">
        <w:rPr>
          <w:rFonts w:ascii="ＭＳ 明朝" w:hAnsi="ＭＳ 明朝" w:cs="ＭＳゴシック" w:hint="eastAsia"/>
          <w:kern w:val="0"/>
          <w:sz w:val="21"/>
          <w:szCs w:val="21"/>
        </w:rPr>
        <w:t>）</w:t>
      </w:r>
    </w:p>
    <w:p w14:paraId="61E3E865" w14:textId="77777777" w:rsidR="00857FCD" w:rsidRPr="00EC6335" w:rsidRDefault="00857FCD" w:rsidP="00857FCD"/>
    <w:p w14:paraId="3901D88C" w14:textId="11A9BC52" w:rsidR="00096126" w:rsidRPr="00EC6335" w:rsidRDefault="00096126" w:rsidP="00096126">
      <w:pPr>
        <w:pStyle w:val="1"/>
        <w:rPr>
          <w:rFonts w:ascii="ＭＳ 明朝" w:eastAsia="ＭＳ 明朝" w:hAnsi="ＭＳ 明朝"/>
          <w:b/>
          <w:bCs/>
          <w:sz w:val="21"/>
          <w:szCs w:val="21"/>
        </w:rPr>
      </w:pPr>
      <w:r w:rsidRPr="00EC6335">
        <w:rPr>
          <w:rFonts w:ascii="ＭＳ 明朝" w:eastAsia="ＭＳ 明朝" w:hAnsi="ＭＳ 明朝" w:hint="eastAsia"/>
          <w:b/>
          <w:bCs/>
          <w:sz w:val="21"/>
          <w:szCs w:val="21"/>
        </w:rPr>
        <w:t>Ⅰ　事件の</w:t>
      </w:r>
      <w:r w:rsidR="00E639E0" w:rsidRPr="00EC6335">
        <w:rPr>
          <w:rFonts w:ascii="ＭＳ 明朝" w:eastAsia="ＭＳ 明朝" w:hAnsi="ＭＳ 明朝" w:hint="eastAsia"/>
          <w:b/>
          <w:bCs/>
          <w:sz w:val="21"/>
          <w:szCs w:val="21"/>
        </w:rPr>
        <w:t>背景と</w:t>
      </w:r>
      <w:r w:rsidRPr="00EC6335">
        <w:rPr>
          <w:rFonts w:ascii="ＭＳ 明朝" w:eastAsia="ＭＳ 明朝" w:hAnsi="ＭＳ 明朝" w:hint="eastAsia"/>
          <w:b/>
          <w:bCs/>
          <w:sz w:val="21"/>
          <w:szCs w:val="21"/>
        </w:rPr>
        <w:t>概要</w:t>
      </w:r>
    </w:p>
    <w:p w14:paraId="55665066" w14:textId="28075FF9" w:rsidR="00E67AB8" w:rsidRPr="00EC6335" w:rsidRDefault="00E67AB8" w:rsidP="00E67AB8">
      <w:pPr>
        <w:pStyle w:val="2"/>
        <w:rPr>
          <w:b/>
          <w:bCs/>
        </w:rPr>
      </w:pPr>
      <w:r w:rsidRPr="00EC6335">
        <w:rPr>
          <w:rFonts w:hint="eastAsia"/>
          <w:b/>
          <w:bCs/>
        </w:rPr>
        <w:t>1．</w:t>
      </w:r>
      <w:r w:rsidRPr="00EC6335">
        <w:rPr>
          <w:rFonts w:hint="eastAsia"/>
          <w:b/>
          <w:bCs/>
          <w:shd w:val="clear" w:color="auto" w:fill="FFFFFF"/>
        </w:rPr>
        <w:t>デジタルプラットフォームとしての食べログ</w:t>
      </w:r>
    </w:p>
    <w:p w14:paraId="58CED557" w14:textId="6BDE8EA1" w:rsidR="00F96D1A" w:rsidRPr="00EC6335" w:rsidRDefault="00F96D1A" w:rsidP="00F96D1A">
      <w:pPr>
        <w:rPr>
          <w:rFonts w:ascii="ＭＳ 明朝" w:hAnsi="ＭＳ 明朝" w:cs="Arial"/>
          <w:sz w:val="21"/>
          <w:szCs w:val="21"/>
          <w:shd w:val="clear" w:color="auto" w:fill="FFFFFF"/>
        </w:rPr>
      </w:pPr>
      <w:r w:rsidRPr="00EC6335">
        <w:rPr>
          <w:rFonts w:ascii="ＭＳ 明朝" w:hAnsi="ＭＳ 明朝" w:hint="eastAsia"/>
          <w:sz w:val="21"/>
          <w:szCs w:val="21"/>
        </w:rPr>
        <w:lastRenderedPageBreak/>
        <w:t xml:space="preserve">　</w:t>
      </w:r>
      <w:r w:rsidRPr="00EC6335">
        <w:rPr>
          <w:rFonts w:ascii="ＭＳ 明朝" w:hAnsi="ＭＳ 明朝" w:cs="Arial"/>
          <w:sz w:val="21"/>
          <w:szCs w:val="21"/>
          <w:shd w:val="clear" w:color="auto" w:fill="FFFFFF"/>
        </w:rPr>
        <w:t>食べログ事件</w:t>
      </w:r>
      <w:r w:rsidR="00E067A3" w:rsidRPr="00EC6335">
        <w:rPr>
          <w:rFonts w:ascii="ＭＳ 明朝" w:hAnsi="ＭＳ 明朝" w:cs="Arial" w:hint="eastAsia"/>
          <w:sz w:val="21"/>
          <w:szCs w:val="21"/>
          <w:shd w:val="clear" w:color="auto" w:fill="FFFFFF"/>
        </w:rPr>
        <w:t>（</w:t>
      </w:r>
      <w:r w:rsidR="00E067A3" w:rsidRPr="00EC6335">
        <w:rPr>
          <w:rFonts w:ascii="ＭＳ 明朝" w:hAnsi="ＭＳ 明朝" w:hint="eastAsia"/>
          <w:sz w:val="21"/>
          <w:szCs w:val="21"/>
        </w:rPr>
        <w:t>食べログ</w:t>
      </w:r>
      <w:r w:rsidR="00E067A3" w:rsidRPr="00EC6335">
        <w:rPr>
          <w:rFonts w:ascii="ＭＳ 明朝" w:hAnsi="ＭＳ 明朝"/>
          <w:sz w:val="21"/>
          <w:szCs w:val="21"/>
        </w:rPr>
        <w:t>評点アルゴリズム優越的地位</w:t>
      </w:r>
      <w:r w:rsidR="00E067A3" w:rsidRPr="00EC6335">
        <w:rPr>
          <w:rFonts w:ascii="ＭＳ 明朝" w:hAnsi="ＭＳ 明朝" w:hint="eastAsia"/>
          <w:sz w:val="21"/>
          <w:szCs w:val="21"/>
        </w:rPr>
        <w:t>濫用事件）</w:t>
      </w:r>
      <w:r w:rsidRPr="00EC6335">
        <w:rPr>
          <w:rFonts w:ascii="ＭＳ 明朝" w:hAnsi="ＭＳ 明朝" w:cs="Arial" w:hint="eastAsia"/>
          <w:sz w:val="21"/>
          <w:szCs w:val="21"/>
          <w:shd w:val="clear" w:color="auto" w:fill="FFFFFF"/>
        </w:rPr>
        <w:t>は、デジタルプラットフォーム（</w:t>
      </w:r>
      <w:r w:rsidR="002B664A" w:rsidRPr="00EC6335">
        <w:rPr>
          <w:rFonts w:ascii="ＭＳ 明朝" w:hAnsi="ＭＳ 明朝" w:cs="Arial" w:hint="eastAsia"/>
          <w:sz w:val="21"/>
          <w:szCs w:val="21"/>
          <w:shd w:val="clear" w:color="auto" w:fill="FFFFFF"/>
        </w:rPr>
        <w:t>以下、</w:t>
      </w:r>
      <w:r w:rsidRPr="00EC6335">
        <w:rPr>
          <w:rFonts w:ascii="ＭＳ 明朝" w:hAnsi="ＭＳ 明朝" w:cs="Arial" w:hint="eastAsia"/>
          <w:sz w:val="21"/>
          <w:szCs w:val="21"/>
          <w:shd w:val="clear" w:color="auto" w:fill="FFFFFF"/>
        </w:rPr>
        <w:t>PF</w:t>
      </w:r>
      <w:r w:rsidR="002B664A" w:rsidRPr="00EC6335">
        <w:rPr>
          <w:rFonts w:ascii="ＭＳ 明朝" w:hAnsi="ＭＳ 明朝" w:cs="Arial" w:hint="eastAsia"/>
          <w:sz w:val="21"/>
          <w:szCs w:val="21"/>
          <w:shd w:val="clear" w:color="auto" w:fill="FFFFFF"/>
        </w:rPr>
        <w:t>と略記</w:t>
      </w:r>
      <w:r w:rsidRPr="00EC6335">
        <w:rPr>
          <w:rFonts w:ascii="ＭＳ 明朝" w:hAnsi="ＭＳ 明朝" w:cs="Arial" w:hint="eastAsia"/>
          <w:sz w:val="21"/>
          <w:szCs w:val="21"/>
          <w:shd w:val="clear" w:color="auto" w:fill="FFFFFF"/>
        </w:rPr>
        <w:t>）に</w:t>
      </w:r>
      <w:r w:rsidR="00EF67E1" w:rsidRPr="00EC6335">
        <w:rPr>
          <w:rFonts w:ascii="ＭＳ 明朝" w:hAnsi="ＭＳ 明朝" w:cs="Arial" w:hint="eastAsia"/>
          <w:sz w:val="21"/>
          <w:szCs w:val="21"/>
          <w:shd w:val="clear" w:color="auto" w:fill="FFFFFF"/>
        </w:rPr>
        <w:t>関する</w:t>
      </w:r>
      <w:r w:rsidRPr="00EC6335">
        <w:rPr>
          <w:rFonts w:ascii="ＭＳ 明朝" w:hAnsi="ＭＳ 明朝" w:cs="Arial" w:hint="eastAsia"/>
          <w:sz w:val="21"/>
          <w:szCs w:val="21"/>
          <w:shd w:val="clear" w:color="auto" w:fill="FFFFFF"/>
        </w:rPr>
        <w:t>競争法上の重要な</w:t>
      </w:r>
      <w:r w:rsidR="00B23B6C" w:rsidRPr="00EC6335">
        <w:rPr>
          <w:rFonts w:ascii="ＭＳ 明朝" w:hAnsi="ＭＳ 明朝" w:cs="Arial" w:hint="eastAsia"/>
          <w:sz w:val="21"/>
          <w:szCs w:val="21"/>
          <w:shd w:val="clear" w:color="auto" w:fill="FFFFFF"/>
        </w:rPr>
        <w:t>諸</w:t>
      </w:r>
      <w:r w:rsidRPr="00EC6335">
        <w:rPr>
          <w:rFonts w:ascii="ＭＳ 明朝" w:hAnsi="ＭＳ 明朝" w:cs="Arial" w:hint="eastAsia"/>
          <w:sz w:val="21"/>
          <w:szCs w:val="21"/>
          <w:shd w:val="clear" w:color="auto" w:fill="FFFFFF"/>
        </w:rPr>
        <w:t>問題を示唆しているように思われる</w:t>
      </w:r>
      <w:r w:rsidR="004026CB" w:rsidRPr="00EC6335">
        <w:rPr>
          <w:rStyle w:val="ae"/>
          <w:rFonts w:ascii="ＭＳ 明朝" w:hAnsi="ＭＳ 明朝" w:cs="Arial"/>
          <w:sz w:val="21"/>
          <w:szCs w:val="21"/>
          <w:shd w:val="clear" w:color="auto" w:fill="FFFFFF"/>
        </w:rPr>
        <w:footnoteReference w:id="1"/>
      </w:r>
      <w:r w:rsidRPr="00EC6335">
        <w:rPr>
          <w:rFonts w:ascii="ＭＳ 明朝" w:hAnsi="ＭＳ 明朝" w:cs="Arial" w:hint="eastAsia"/>
          <w:sz w:val="21"/>
          <w:szCs w:val="21"/>
          <w:shd w:val="clear" w:color="auto" w:fill="FFFFFF"/>
        </w:rPr>
        <w:t>。</w:t>
      </w:r>
    </w:p>
    <w:p w14:paraId="1392C787" w14:textId="7037A3A9" w:rsidR="00F74BB5" w:rsidRPr="00EC6335" w:rsidRDefault="00127F4A" w:rsidP="00F74BB5">
      <w:pPr>
        <w:ind w:firstLineChars="100" w:firstLine="210"/>
        <w:rPr>
          <w:rFonts w:ascii="ＭＳ 明朝" w:hAnsi="ＭＳ 明朝"/>
          <w:sz w:val="21"/>
          <w:szCs w:val="21"/>
        </w:rPr>
      </w:pPr>
      <w:r w:rsidRPr="00EC6335">
        <w:rPr>
          <w:rFonts w:ascii="ＭＳ 明朝" w:hAnsi="ＭＳ 明朝" w:hint="eastAsia"/>
          <w:sz w:val="21"/>
          <w:szCs w:val="21"/>
        </w:rPr>
        <w:t>飲食店に関する</w:t>
      </w:r>
      <w:r w:rsidR="00D36725" w:rsidRPr="00EC6335">
        <w:rPr>
          <w:rFonts w:ascii="ＭＳ 明朝" w:hAnsi="ＭＳ 明朝" w:hint="eastAsia"/>
          <w:sz w:val="21"/>
          <w:szCs w:val="21"/>
        </w:rPr>
        <w:t>PF</w:t>
      </w:r>
      <w:r w:rsidR="00D36725" w:rsidRPr="00EC6335">
        <w:rPr>
          <w:rFonts w:ascii="ＭＳ 明朝" w:hAnsi="ＭＳ 明朝"/>
          <w:sz w:val="21"/>
          <w:szCs w:val="21"/>
        </w:rPr>
        <w:t xml:space="preserve"> には、</w:t>
      </w:r>
      <w:r w:rsidRPr="00EC6335">
        <w:rPr>
          <w:rFonts w:ascii="ＭＳ 明朝" w:hAnsi="ＭＳ 明朝" w:hint="eastAsia"/>
          <w:sz w:val="21"/>
          <w:szCs w:val="21"/>
        </w:rPr>
        <w:t>多種</w:t>
      </w:r>
      <w:r w:rsidR="00D36725" w:rsidRPr="00EC6335">
        <w:rPr>
          <w:rFonts w:ascii="ＭＳ 明朝" w:hAnsi="ＭＳ 明朝"/>
          <w:sz w:val="21"/>
          <w:szCs w:val="21"/>
        </w:rPr>
        <w:t>多様な</w:t>
      </w:r>
      <w:r w:rsidRPr="00EC6335">
        <w:rPr>
          <w:rFonts w:ascii="ＭＳ 明朝" w:hAnsi="ＭＳ 明朝" w:hint="eastAsia"/>
          <w:sz w:val="21"/>
          <w:szCs w:val="21"/>
        </w:rPr>
        <w:t>ものがあるが、まずグーグル</w:t>
      </w:r>
      <w:r w:rsidR="00DD279B" w:rsidRPr="00EC6335">
        <w:rPr>
          <w:rFonts w:ascii="ＭＳ 明朝" w:hAnsi="ＭＳ 明朝"/>
          <w:sz w:val="21"/>
          <w:szCs w:val="21"/>
        </w:rPr>
        <w:t>やヤフーなどの</w:t>
      </w:r>
      <w:r w:rsidR="00DD279B" w:rsidRPr="00EC6335">
        <w:rPr>
          <w:rFonts w:ascii="ＭＳ 明朝" w:hAnsi="ＭＳ 明朝" w:hint="eastAsia"/>
          <w:sz w:val="21"/>
          <w:szCs w:val="21"/>
        </w:rPr>
        <w:t>一般検索サイト</w:t>
      </w:r>
      <w:r w:rsidR="00D36725" w:rsidRPr="00EC6335">
        <w:rPr>
          <w:rFonts w:ascii="ＭＳ 明朝" w:hAnsi="ＭＳ 明朝" w:hint="eastAsia"/>
          <w:sz w:val="21"/>
          <w:szCs w:val="21"/>
        </w:rPr>
        <w:t>と</w:t>
      </w:r>
      <w:r w:rsidR="00DD279B" w:rsidRPr="00EC6335">
        <w:rPr>
          <w:rFonts w:ascii="ＭＳ 明朝" w:hAnsi="ＭＳ 明朝" w:hint="eastAsia"/>
          <w:sz w:val="21"/>
          <w:szCs w:val="21"/>
        </w:rPr>
        <w:t>，飲食店・ホテル等を検索する特定検索サイト</w:t>
      </w:r>
      <w:r w:rsidRPr="00EC6335">
        <w:rPr>
          <w:rFonts w:ascii="ＭＳ 明朝" w:hAnsi="ＭＳ 明朝" w:hint="eastAsia"/>
          <w:sz w:val="21"/>
          <w:szCs w:val="21"/>
        </w:rPr>
        <w:t>が</w:t>
      </w:r>
      <w:r w:rsidR="00D36725" w:rsidRPr="00EC6335">
        <w:rPr>
          <w:rFonts w:ascii="ＭＳ 明朝" w:hAnsi="ＭＳ 明朝" w:hint="eastAsia"/>
          <w:sz w:val="21"/>
          <w:szCs w:val="21"/>
        </w:rPr>
        <w:t>区別</w:t>
      </w:r>
      <w:r w:rsidRPr="00EC6335">
        <w:rPr>
          <w:rFonts w:ascii="ＭＳ 明朝" w:hAnsi="ＭＳ 明朝" w:hint="eastAsia"/>
          <w:sz w:val="21"/>
          <w:szCs w:val="21"/>
        </w:rPr>
        <w:t>され、かつこれら</w:t>
      </w:r>
      <w:r w:rsidR="00B23B6C" w:rsidRPr="00EC6335">
        <w:rPr>
          <w:rFonts w:ascii="ＭＳ 明朝" w:hAnsi="ＭＳ 明朝" w:hint="eastAsia"/>
          <w:sz w:val="21"/>
          <w:szCs w:val="21"/>
        </w:rPr>
        <w:t>両者</w:t>
      </w:r>
      <w:r w:rsidRPr="00EC6335">
        <w:rPr>
          <w:rFonts w:ascii="ＭＳ 明朝" w:hAnsi="ＭＳ 明朝" w:hint="eastAsia"/>
          <w:sz w:val="21"/>
          <w:szCs w:val="21"/>
        </w:rPr>
        <w:t>間で一定の競合関係が</w:t>
      </w:r>
      <w:r w:rsidR="00D36725" w:rsidRPr="00EC6335">
        <w:rPr>
          <w:rFonts w:ascii="ＭＳ 明朝" w:hAnsi="ＭＳ 明朝" w:hint="eastAsia"/>
          <w:sz w:val="21"/>
          <w:szCs w:val="21"/>
        </w:rPr>
        <w:t>ある。食べログは、</w:t>
      </w:r>
      <w:r w:rsidR="00D8073B" w:rsidRPr="00EC6335">
        <w:rPr>
          <w:rFonts w:ascii="ＭＳ 明朝" w:hAnsi="ＭＳ 明朝" w:hint="eastAsia"/>
          <w:sz w:val="21"/>
          <w:szCs w:val="21"/>
        </w:rPr>
        <w:t>後者、すなわち</w:t>
      </w:r>
      <w:r w:rsidR="00D36725" w:rsidRPr="00EC6335">
        <w:rPr>
          <w:rFonts w:ascii="ＭＳ 明朝" w:hAnsi="ＭＳ 明朝" w:hint="eastAsia"/>
          <w:sz w:val="21"/>
          <w:szCs w:val="21"/>
        </w:rPr>
        <w:t>飲食店に特化した特定検索サイトであり、</w:t>
      </w:r>
      <w:r w:rsidR="00C60010" w:rsidRPr="00EC6335">
        <w:rPr>
          <w:rFonts w:ascii="ＭＳ 明朝" w:hAnsi="ＭＳ 明朝" w:cs="Arial"/>
          <w:sz w:val="21"/>
          <w:szCs w:val="21"/>
          <w:shd w:val="clear" w:color="auto" w:fill="FFFFFF"/>
        </w:rPr>
        <w:t>Google</w:t>
      </w:r>
      <w:r w:rsidR="00B23B6C" w:rsidRPr="00EC6335">
        <w:rPr>
          <w:rFonts w:ascii="ＭＳ 明朝" w:hAnsi="ＭＳ 明朝" w:hint="eastAsia"/>
          <w:sz w:val="21"/>
          <w:szCs w:val="21"/>
        </w:rPr>
        <w:t>マップや、</w:t>
      </w:r>
      <w:r w:rsidR="00CE400C" w:rsidRPr="00EC6335">
        <w:rPr>
          <w:rFonts w:ascii="ＭＳ 明朝" w:hAnsi="ＭＳ 明朝" w:hint="eastAsia"/>
          <w:sz w:val="21"/>
          <w:szCs w:val="21"/>
        </w:rPr>
        <w:t>ぐるなび</w:t>
      </w:r>
      <w:r w:rsidRPr="00EC6335">
        <w:rPr>
          <w:rFonts w:ascii="ＭＳ 明朝" w:hAnsi="ＭＳ 明朝" w:hint="eastAsia"/>
          <w:sz w:val="21"/>
          <w:szCs w:val="21"/>
        </w:rPr>
        <w:t>など</w:t>
      </w:r>
      <w:r w:rsidR="00E95B72" w:rsidRPr="00EC6335">
        <w:rPr>
          <w:rFonts w:ascii="ＭＳ 明朝" w:hAnsi="ＭＳ 明朝" w:hint="eastAsia"/>
          <w:sz w:val="21"/>
          <w:szCs w:val="21"/>
        </w:rPr>
        <w:t>同種の特定</w:t>
      </w:r>
      <w:r w:rsidR="00D36725" w:rsidRPr="00EC6335">
        <w:rPr>
          <w:rFonts w:ascii="ＭＳ 明朝" w:hAnsi="ＭＳ 明朝" w:hint="eastAsia"/>
          <w:sz w:val="21"/>
          <w:szCs w:val="21"/>
        </w:rPr>
        <w:t>検索サイトと競合関係にある。</w:t>
      </w:r>
    </w:p>
    <w:p w14:paraId="46AD9BE7" w14:textId="694D6B17" w:rsidR="00F74BB5" w:rsidRPr="00EC6335" w:rsidRDefault="00F74BB5" w:rsidP="00F74BB5">
      <w:pPr>
        <w:ind w:firstLineChars="100" w:firstLine="210"/>
        <w:rPr>
          <w:rFonts w:ascii="ＭＳ 明朝" w:hAnsi="ＭＳ 明朝"/>
          <w:sz w:val="21"/>
          <w:szCs w:val="21"/>
        </w:rPr>
      </w:pPr>
      <w:r w:rsidRPr="00EC6335">
        <w:rPr>
          <w:rFonts w:ascii="ＭＳ 明朝" w:hAnsi="ＭＳ 明朝" w:hint="eastAsia"/>
          <w:sz w:val="21"/>
          <w:szCs w:val="21"/>
        </w:rPr>
        <w:t>食べログは、典型的な多面市場を構成しており、多数の飲食店に関する情報を収集・整理・表示するという関係と、多数の消費者に対しそれらの情報を提供し、予約等の取引の仲介も行うという関係があり、さらに多数の広告主に広告サービスを提供するという関係もある。</w:t>
      </w:r>
    </w:p>
    <w:p w14:paraId="1D68835D" w14:textId="4367625A" w:rsidR="00DD279B" w:rsidRPr="00EC6335" w:rsidRDefault="00F74BB5" w:rsidP="00DD279B">
      <w:pPr>
        <w:ind w:firstLineChars="100" w:firstLine="210"/>
        <w:rPr>
          <w:rFonts w:ascii="ＭＳ 明朝" w:hAnsi="ＭＳ 明朝"/>
          <w:sz w:val="21"/>
          <w:szCs w:val="21"/>
        </w:rPr>
      </w:pPr>
      <w:r w:rsidRPr="00EC6335">
        <w:rPr>
          <w:rFonts w:ascii="ＭＳ 明朝" w:hAnsi="ＭＳ 明朝" w:cs="Arial" w:hint="eastAsia"/>
          <w:sz w:val="21"/>
          <w:szCs w:val="21"/>
          <w:shd w:val="clear" w:color="auto" w:fill="FFFFFF"/>
        </w:rPr>
        <w:t>このうち本件で問題になったのは、</w:t>
      </w:r>
      <w:r w:rsidRPr="00EC6335">
        <w:rPr>
          <w:rFonts w:ascii="ＭＳ 明朝" w:hAnsi="ＭＳ 明朝" w:hint="eastAsia"/>
          <w:sz w:val="21"/>
          <w:szCs w:val="21"/>
        </w:rPr>
        <w:t>食べログと飲食店との関係であり、本件原告は有料店舗会員であるから、契約法上の問題</w:t>
      </w:r>
      <w:r w:rsidR="00E27EAE" w:rsidRPr="00EC6335">
        <w:rPr>
          <w:rFonts w:ascii="ＭＳ 明朝" w:hAnsi="ＭＳ 明朝" w:hint="eastAsia"/>
          <w:sz w:val="21"/>
          <w:szCs w:val="21"/>
        </w:rPr>
        <w:t>にもなり得る。</w:t>
      </w:r>
      <w:r w:rsidRPr="00EC6335">
        <w:rPr>
          <w:rFonts w:ascii="ＭＳ 明朝" w:hAnsi="ＭＳ 明朝" w:hint="eastAsia"/>
          <w:sz w:val="21"/>
          <w:szCs w:val="21"/>
        </w:rPr>
        <w:t>他方で、食べログはそのような契約関係にない飲食店についても</w:t>
      </w:r>
      <w:r w:rsidR="00036839" w:rsidRPr="00EC6335">
        <w:rPr>
          <w:rFonts w:ascii="ＭＳ 明朝" w:hAnsi="ＭＳ 明朝" w:hint="eastAsia"/>
          <w:sz w:val="21"/>
          <w:szCs w:val="21"/>
        </w:rPr>
        <w:t>PF上で</w:t>
      </w:r>
      <w:r w:rsidRPr="00EC6335">
        <w:rPr>
          <w:rFonts w:ascii="ＭＳ 明朝" w:hAnsi="ＭＳ 明朝" w:hint="eastAsia"/>
          <w:sz w:val="21"/>
          <w:szCs w:val="21"/>
        </w:rPr>
        <w:t>情報提供をし、それら</w:t>
      </w:r>
      <w:r w:rsidR="00E27EAE" w:rsidRPr="00EC6335">
        <w:rPr>
          <w:rFonts w:ascii="ＭＳ 明朝" w:hAnsi="ＭＳ 明朝" w:hint="eastAsia"/>
          <w:sz w:val="21"/>
          <w:szCs w:val="21"/>
        </w:rPr>
        <w:t>を含め飲食店間の</w:t>
      </w:r>
      <w:r w:rsidRPr="00EC6335">
        <w:rPr>
          <w:rFonts w:ascii="ＭＳ 明朝" w:hAnsi="ＭＳ 明朝" w:hint="eastAsia"/>
          <w:sz w:val="21"/>
          <w:szCs w:val="21"/>
        </w:rPr>
        <w:t>競争関係に大きな影響を与えて</w:t>
      </w:r>
      <w:r w:rsidR="00687AFA" w:rsidRPr="00EC6335">
        <w:rPr>
          <w:rFonts w:ascii="ＭＳ 明朝" w:hAnsi="ＭＳ 明朝" w:hint="eastAsia"/>
          <w:sz w:val="21"/>
          <w:szCs w:val="21"/>
        </w:rPr>
        <w:t>いる。</w:t>
      </w:r>
    </w:p>
    <w:p w14:paraId="4AD65D88" w14:textId="77777777" w:rsidR="00D432C5" w:rsidRPr="00EC6335" w:rsidRDefault="00D432C5" w:rsidP="00DD279B">
      <w:pPr>
        <w:ind w:firstLineChars="100" w:firstLine="210"/>
        <w:rPr>
          <w:rFonts w:ascii="ＭＳ 明朝" w:hAnsi="ＭＳ 明朝"/>
          <w:sz w:val="21"/>
          <w:szCs w:val="21"/>
        </w:rPr>
      </w:pPr>
    </w:p>
    <w:p w14:paraId="7CB7470A" w14:textId="1B2FAD26" w:rsidR="00E67AB8" w:rsidRPr="00EC6335" w:rsidRDefault="00E67AB8" w:rsidP="00E67AB8">
      <w:pPr>
        <w:pStyle w:val="2"/>
        <w:rPr>
          <w:b/>
          <w:bCs/>
          <w:shd w:val="clear" w:color="auto" w:fill="FFFFFF"/>
        </w:rPr>
      </w:pPr>
      <w:r w:rsidRPr="00EC6335">
        <w:rPr>
          <w:rFonts w:hint="eastAsia"/>
          <w:b/>
          <w:bCs/>
        </w:rPr>
        <w:t>2．</w:t>
      </w:r>
      <w:r w:rsidR="00521384" w:rsidRPr="00EC6335">
        <w:rPr>
          <w:b/>
          <w:bCs/>
          <w:shd w:val="clear" w:color="auto" w:fill="FFFFFF"/>
        </w:rPr>
        <w:t xml:space="preserve"> </w:t>
      </w:r>
      <w:r w:rsidR="00521384" w:rsidRPr="00EC6335">
        <w:rPr>
          <w:rFonts w:cs="Arial" w:hint="eastAsia"/>
          <w:b/>
          <w:bCs/>
          <w:shd w:val="clear" w:color="auto" w:fill="FFFFFF"/>
        </w:rPr>
        <w:t>本事案の経緯等</w:t>
      </w:r>
    </w:p>
    <w:p w14:paraId="5F7864B4" w14:textId="2CB4E2B0" w:rsidR="00EF67E1" w:rsidRPr="00EC6335" w:rsidRDefault="00E067A3" w:rsidP="00D82D95">
      <w:pPr>
        <w:ind w:firstLineChars="100" w:firstLine="210"/>
        <w:rPr>
          <w:rFonts w:ascii="ＭＳ 明朝" w:hAnsi="ＭＳ 明朝" w:cs="Arial"/>
          <w:sz w:val="21"/>
          <w:szCs w:val="21"/>
          <w:shd w:val="clear" w:color="auto" w:fill="FFFFFF"/>
        </w:rPr>
      </w:pPr>
      <w:r w:rsidRPr="00EC6335">
        <w:rPr>
          <w:rFonts w:ascii="ＭＳ 明朝" w:hAnsi="ＭＳ 明朝" w:cs="Arial" w:hint="eastAsia"/>
          <w:sz w:val="21"/>
          <w:szCs w:val="21"/>
          <w:shd w:val="clear" w:color="auto" w:fill="FFFFFF"/>
        </w:rPr>
        <w:t>2019年（令和元年）</w:t>
      </w:r>
      <w:r w:rsidRPr="00EC6335">
        <w:rPr>
          <w:rFonts w:ascii="ＭＳ 明朝" w:hAnsi="ＭＳ 明朝" w:cs="Arial"/>
          <w:sz w:val="21"/>
          <w:szCs w:val="21"/>
          <w:shd w:val="clear" w:color="auto" w:fill="FFFFFF"/>
        </w:rPr>
        <w:t>5</w:t>
      </w:r>
      <w:r w:rsidRPr="00EC6335">
        <w:rPr>
          <w:rFonts w:ascii="ＭＳ 明朝" w:hAnsi="ＭＳ 明朝" w:cs="Arial" w:hint="eastAsia"/>
          <w:sz w:val="21"/>
          <w:szCs w:val="21"/>
          <w:shd w:val="clear" w:color="auto" w:fill="FFFFFF"/>
        </w:rPr>
        <w:t>月</w:t>
      </w:r>
      <w:r w:rsidRPr="00EC6335">
        <w:rPr>
          <w:rFonts w:ascii="ＭＳ 明朝" w:hAnsi="ＭＳ 明朝" w:cs="Arial"/>
          <w:sz w:val="21"/>
          <w:szCs w:val="21"/>
          <w:shd w:val="clear" w:color="auto" w:fill="FFFFFF"/>
        </w:rPr>
        <w:t>21</w:t>
      </w:r>
      <w:r w:rsidRPr="00EC6335">
        <w:rPr>
          <w:rFonts w:ascii="ＭＳ 明朝" w:hAnsi="ＭＳ 明朝" w:cs="Arial" w:hint="eastAsia"/>
          <w:sz w:val="21"/>
          <w:szCs w:val="21"/>
          <w:shd w:val="clear" w:color="auto" w:fill="FFFFFF"/>
        </w:rPr>
        <w:t>日、</w:t>
      </w:r>
      <w:r w:rsidR="00932178" w:rsidRPr="00EC6335">
        <w:rPr>
          <w:rFonts w:ascii="ＭＳ 明朝" w:hAnsi="ＭＳ 明朝" w:cs="Arial"/>
          <w:sz w:val="21"/>
          <w:szCs w:val="21"/>
          <w:shd w:val="clear" w:color="auto" w:fill="FFFFFF"/>
        </w:rPr>
        <w:t>食べログ</w:t>
      </w:r>
      <w:r w:rsidR="00932178" w:rsidRPr="00EC6335">
        <w:rPr>
          <w:rFonts w:ascii="ＭＳ 明朝" w:hAnsi="ＭＳ 明朝" w:cs="Arial" w:hint="eastAsia"/>
          <w:sz w:val="21"/>
          <w:szCs w:val="21"/>
          <w:shd w:val="clear" w:color="auto" w:fill="FFFFFF"/>
        </w:rPr>
        <w:t>を運営する</w:t>
      </w:r>
      <w:r w:rsidR="00932178" w:rsidRPr="00EC6335">
        <w:rPr>
          <w:rFonts w:ascii="ＭＳ 明朝" w:hAnsi="ＭＳ 明朝" w:hint="eastAsia"/>
          <w:sz w:val="21"/>
          <w:szCs w:val="21"/>
        </w:rPr>
        <w:t>第1審</w:t>
      </w:r>
      <w:r w:rsidR="00932178" w:rsidRPr="00EC6335">
        <w:rPr>
          <w:rFonts w:ascii="ＭＳ 明朝" w:hAnsi="ＭＳ 明朝" w:cs="Arial" w:hint="eastAsia"/>
          <w:sz w:val="21"/>
          <w:szCs w:val="21"/>
          <w:shd w:val="clear" w:color="auto" w:fill="FFFFFF"/>
        </w:rPr>
        <w:t>被告(</w:t>
      </w:r>
      <w:r w:rsidR="00932178" w:rsidRPr="00EC6335">
        <w:rPr>
          <w:rFonts w:ascii="ＭＳ 明朝" w:hAnsi="ＭＳ 明朝" w:cs="Arial"/>
          <w:sz w:val="21"/>
          <w:szCs w:val="21"/>
          <w:shd w:val="clear" w:color="auto" w:fill="FFFFFF"/>
        </w:rPr>
        <w:t>カカクコム</w:t>
      </w:r>
      <w:r w:rsidR="00BF25B8" w:rsidRPr="00EC6335">
        <w:rPr>
          <w:rFonts w:ascii="ＭＳ 明朝" w:hAnsi="ＭＳ 明朝" w:cs="Arial" w:hint="eastAsia"/>
          <w:sz w:val="21"/>
          <w:szCs w:val="21"/>
          <w:shd w:val="clear" w:color="auto" w:fill="FFFFFF"/>
        </w:rPr>
        <w:t>.以下「</w:t>
      </w:r>
      <w:r w:rsidR="00945937" w:rsidRPr="00EC6335">
        <w:rPr>
          <w:rFonts w:ascii="ＭＳ 明朝" w:hAnsi="ＭＳ 明朝" w:cs="Arial" w:hint="eastAsia"/>
          <w:sz w:val="21"/>
          <w:szCs w:val="21"/>
          <w:shd w:val="clear" w:color="auto" w:fill="FFFFFF"/>
        </w:rPr>
        <w:t>Y</w:t>
      </w:r>
      <w:r w:rsidR="00BF25B8" w:rsidRPr="00EC6335">
        <w:rPr>
          <w:rFonts w:ascii="ＭＳ 明朝" w:hAnsi="ＭＳ 明朝" w:cs="Arial" w:hint="eastAsia"/>
          <w:sz w:val="21"/>
          <w:szCs w:val="21"/>
          <w:shd w:val="clear" w:color="auto" w:fill="FFFFFF"/>
        </w:rPr>
        <w:t>」と略記</w:t>
      </w:r>
      <w:r w:rsidR="00932178" w:rsidRPr="00EC6335">
        <w:rPr>
          <w:rFonts w:ascii="ＭＳ 明朝" w:hAnsi="ＭＳ 明朝" w:cs="Arial" w:hint="eastAsia"/>
          <w:sz w:val="21"/>
          <w:szCs w:val="21"/>
          <w:shd w:val="clear" w:color="auto" w:fill="FFFFFF"/>
        </w:rPr>
        <w:t>)が、</w:t>
      </w:r>
      <w:r w:rsidR="00D82D95" w:rsidRPr="00EC6335">
        <w:rPr>
          <w:rFonts w:ascii="ＭＳ 明朝" w:hAnsi="ＭＳ 明朝" w:cs="Arial" w:hint="eastAsia"/>
          <w:sz w:val="21"/>
          <w:szCs w:val="21"/>
          <w:shd w:val="clear" w:color="auto" w:fill="FFFFFF"/>
        </w:rPr>
        <w:t>食ベログにおける飲食店の点数（評点）を算出するためのアルゴリズムについて、同一運営主体が複数店舗を運営している飲食店（</w:t>
      </w:r>
      <w:r w:rsidR="00036839" w:rsidRPr="00EC6335">
        <w:rPr>
          <w:rFonts w:ascii="ＭＳ 明朝" w:hAnsi="ＭＳ 明朝" w:cs="Arial" w:hint="eastAsia"/>
          <w:sz w:val="21"/>
          <w:szCs w:val="21"/>
          <w:shd w:val="clear" w:color="auto" w:fill="FFFFFF"/>
        </w:rPr>
        <w:t>＝</w:t>
      </w:r>
      <w:r w:rsidR="00D82D95" w:rsidRPr="00EC6335">
        <w:rPr>
          <w:rFonts w:ascii="ＭＳ 明朝" w:hAnsi="ＭＳ 明朝" w:cs="Arial" w:hint="eastAsia"/>
          <w:sz w:val="21"/>
          <w:szCs w:val="21"/>
          <w:shd w:val="clear" w:color="auto" w:fill="FFFFFF"/>
        </w:rPr>
        <w:t>チェーン店）の評点を下方修正する変更を実施</w:t>
      </w:r>
      <w:r w:rsidR="00F265A0" w:rsidRPr="00EC6335">
        <w:rPr>
          <w:rFonts w:ascii="ＭＳ 明朝" w:hAnsi="ＭＳ 明朝" w:cs="Arial" w:hint="eastAsia"/>
          <w:sz w:val="21"/>
          <w:szCs w:val="21"/>
          <w:shd w:val="clear" w:color="auto" w:fill="FFFFFF"/>
        </w:rPr>
        <w:t>した</w:t>
      </w:r>
      <w:r w:rsidR="00EF67E1" w:rsidRPr="00EC6335">
        <w:rPr>
          <w:rFonts w:ascii="ＭＳ 明朝" w:hAnsi="ＭＳ 明朝" w:cs="Arial" w:hint="eastAsia"/>
          <w:sz w:val="21"/>
          <w:szCs w:val="21"/>
          <w:shd w:val="clear" w:color="auto" w:fill="FFFFFF"/>
        </w:rPr>
        <w:t>。</w:t>
      </w:r>
    </w:p>
    <w:p w14:paraId="7944F175" w14:textId="33FB80C7" w:rsidR="00D82D95" w:rsidRPr="00EC6335" w:rsidRDefault="00EF67E1" w:rsidP="00D82D95">
      <w:pPr>
        <w:ind w:firstLineChars="100" w:firstLine="210"/>
        <w:rPr>
          <w:rFonts w:ascii="ＭＳ 明朝" w:hAnsi="ＭＳ 明朝" w:cs="Arial"/>
          <w:sz w:val="21"/>
          <w:szCs w:val="21"/>
          <w:shd w:val="clear" w:color="auto" w:fill="FFFFFF"/>
        </w:rPr>
      </w:pPr>
      <w:r w:rsidRPr="00EC6335">
        <w:rPr>
          <w:rFonts w:ascii="ＭＳ 明朝" w:hAnsi="ＭＳ 明朝" w:cs="Arial" w:hint="eastAsia"/>
          <w:sz w:val="21"/>
          <w:szCs w:val="21"/>
          <w:shd w:val="clear" w:color="auto" w:fill="FFFFFF"/>
        </w:rPr>
        <w:t>これ</w:t>
      </w:r>
      <w:r w:rsidR="00C41777" w:rsidRPr="00EC6335">
        <w:rPr>
          <w:rFonts w:ascii="ＭＳ 明朝" w:hAnsi="ＭＳ 明朝" w:cs="Arial" w:hint="eastAsia"/>
          <w:sz w:val="21"/>
          <w:szCs w:val="21"/>
          <w:shd w:val="clear" w:color="auto" w:fill="FFFFFF"/>
        </w:rPr>
        <w:t>に対し、食ベログの</w:t>
      </w:r>
      <w:r w:rsidR="00036839" w:rsidRPr="00EC6335">
        <w:rPr>
          <w:rFonts w:ascii="ＭＳ 明朝" w:hAnsi="ＭＳ 明朝" w:cs="Arial" w:hint="eastAsia"/>
          <w:sz w:val="21"/>
          <w:szCs w:val="21"/>
          <w:shd w:val="clear" w:color="auto" w:fill="FFFFFF"/>
        </w:rPr>
        <w:t>有料</w:t>
      </w:r>
      <w:r w:rsidR="00C41777" w:rsidRPr="00EC6335">
        <w:rPr>
          <w:rFonts w:ascii="ＭＳ 明朝" w:hAnsi="ＭＳ 明朝" w:cs="Arial" w:hint="eastAsia"/>
          <w:sz w:val="21"/>
          <w:szCs w:val="21"/>
          <w:shd w:val="clear" w:color="auto" w:fill="FFFFFF"/>
        </w:rPr>
        <w:t>店舗会員である</w:t>
      </w:r>
      <w:r w:rsidR="00C41777" w:rsidRPr="00EC6335">
        <w:rPr>
          <w:rFonts w:ascii="ＭＳ 明朝" w:hAnsi="ＭＳ 明朝" w:hint="eastAsia"/>
          <w:sz w:val="21"/>
          <w:szCs w:val="21"/>
        </w:rPr>
        <w:t>第1審</w:t>
      </w:r>
      <w:r w:rsidR="00C41777" w:rsidRPr="00EC6335">
        <w:rPr>
          <w:rFonts w:ascii="ＭＳ 明朝" w:hAnsi="ＭＳ 明朝" w:cs="Arial" w:hint="eastAsia"/>
          <w:sz w:val="21"/>
          <w:szCs w:val="21"/>
          <w:shd w:val="clear" w:color="auto" w:fill="FFFFFF"/>
        </w:rPr>
        <w:t>原告(</w:t>
      </w:r>
      <w:r w:rsidR="00C41777" w:rsidRPr="00EC6335">
        <w:rPr>
          <w:rFonts w:ascii="ＭＳ 明朝" w:hAnsi="ＭＳ 明朝" w:cs="Arial"/>
          <w:sz w:val="21"/>
          <w:szCs w:val="21"/>
          <w:shd w:val="clear" w:color="auto" w:fill="FFFFFF"/>
        </w:rPr>
        <w:t>韓流村</w:t>
      </w:r>
      <w:r w:rsidR="00BF25B8" w:rsidRPr="00EC6335">
        <w:rPr>
          <w:rFonts w:ascii="ＭＳ 明朝" w:hAnsi="ＭＳ 明朝" w:cs="Arial" w:hint="eastAsia"/>
          <w:sz w:val="21"/>
          <w:szCs w:val="21"/>
          <w:shd w:val="clear" w:color="auto" w:fill="FFFFFF"/>
        </w:rPr>
        <w:t>。以下「X」と略記</w:t>
      </w:r>
      <w:r w:rsidR="00C41777" w:rsidRPr="00EC6335">
        <w:rPr>
          <w:rFonts w:ascii="ＭＳ 明朝" w:hAnsi="ＭＳ 明朝" w:cs="Arial" w:hint="eastAsia"/>
          <w:sz w:val="21"/>
          <w:szCs w:val="21"/>
          <w:shd w:val="clear" w:color="auto" w:fill="FFFFFF"/>
        </w:rPr>
        <w:t>)</w:t>
      </w:r>
      <w:r w:rsidR="00FC10A1" w:rsidRPr="00EC6335">
        <w:rPr>
          <w:rFonts w:ascii="ＭＳ 明朝" w:hAnsi="ＭＳ 明朝" w:cs="Arial" w:hint="eastAsia"/>
          <w:sz w:val="21"/>
          <w:szCs w:val="21"/>
          <w:shd w:val="clear" w:color="auto" w:fill="FFFFFF"/>
        </w:rPr>
        <w:t>は、</w:t>
      </w:r>
      <w:r w:rsidR="00C51011" w:rsidRPr="00EC6335">
        <w:rPr>
          <w:rFonts w:ascii="ＭＳ 明朝" w:hAnsi="ＭＳ 明朝" w:cs="Arial" w:hint="eastAsia"/>
          <w:sz w:val="21"/>
          <w:szCs w:val="21"/>
          <w:shd w:val="clear" w:color="auto" w:fill="FFFFFF"/>
        </w:rPr>
        <w:t>Y</w:t>
      </w:r>
      <w:r w:rsidR="00FC10A1" w:rsidRPr="00EC6335">
        <w:rPr>
          <w:rFonts w:ascii="ＭＳ 明朝" w:hAnsi="ＭＳ 明朝" w:cs="Arial" w:hint="eastAsia"/>
          <w:sz w:val="21"/>
          <w:szCs w:val="21"/>
          <w:shd w:val="clear" w:color="auto" w:fill="FFFFFF"/>
        </w:rPr>
        <w:t>の前記行為は</w:t>
      </w:r>
      <w:r w:rsidR="00C41777" w:rsidRPr="00EC6335">
        <w:rPr>
          <w:rFonts w:ascii="ＭＳ 明朝" w:hAnsi="ＭＳ 明朝" w:cs="Arial" w:hint="eastAsia"/>
          <w:sz w:val="21"/>
          <w:szCs w:val="21"/>
          <w:shd w:val="clear" w:color="auto" w:fill="FFFFFF"/>
        </w:rPr>
        <w:t>、</w:t>
      </w:r>
      <w:r w:rsidR="00F265A0" w:rsidRPr="00EC6335">
        <w:rPr>
          <w:rFonts w:ascii="ＭＳ 明朝" w:hAnsi="ＭＳ 明朝" w:cs="Arial" w:hint="eastAsia"/>
          <w:sz w:val="21"/>
          <w:szCs w:val="21"/>
          <w:shd w:val="clear" w:color="auto" w:fill="FFFFFF"/>
        </w:rPr>
        <w:t>独占禁止法の「取引条件等の差別取扱い」（2条9項6号イ）、または「優越的地位の濫用」（2条8項5号ハ）に該当し、独禁法19条に違反する、として、</w:t>
      </w:r>
      <w:r w:rsidR="00E067A3" w:rsidRPr="00EC6335">
        <w:rPr>
          <w:rFonts w:ascii="ＭＳ 明朝" w:hAnsi="ＭＳ 明朝" w:cs="Arial" w:hint="eastAsia"/>
          <w:sz w:val="21"/>
          <w:szCs w:val="21"/>
          <w:shd w:val="clear" w:color="auto" w:fill="FFFFFF"/>
        </w:rPr>
        <w:t>Yに対し</w:t>
      </w:r>
      <w:r w:rsidR="00F265A0" w:rsidRPr="00EC6335">
        <w:rPr>
          <w:rFonts w:ascii="ＭＳ 明朝" w:hAnsi="ＭＳ 明朝" w:cs="Arial" w:hint="eastAsia"/>
          <w:sz w:val="21"/>
          <w:szCs w:val="21"/>
          <w:shd w:val="clear" w:color="auto" w:fill="FFFFFF"/>
        </w:rPr>
        <w:t>差止請求（24条）と損害賠償請求を</w:t>
      </w:r>
      <w:r w:rsidR="00893DEA" w:rsidRPr="00EC6335">
        <w:rPr>
          <w:rFonts w:ascii="ＭＳ 明朝" w:hAnsi="ＭＳ 明朝" w:cs="Arial" w:hint="eastAsia"/>
          <w:sz w:val="21"/>
          <w:szCs w:val="21"/>
          <w:shd w:val="clear" w:color="auto" w:fill="FFFFFF"/>
        </w:rPr>
        <w:t>提起</w:t>
      </w:r>
      <w:r w:rsidR="00F265A0" w:rsidRPr="00EC6335">
        <w:rPr>
          <w:rFonts w:ascii="ＭＳ 明朝" w:hAnsi="ＭＳ 明朝" w:cs="Arial" w:hint="eastAsia"/>
          <w:sz w:val="21"/>
          <w:szCs w:val="21"/>
          <w:shd w:val="clear" w:color="auto" w:fill="FFFFFF"/>
        </w:rPr>
        <w:t>した。</w:t>
      </w:r>
    </w:p>
    <w:p w14:paraId="49131353" w14:textId="58EDEF8E" w:rsidR="00F96D1A" w:rsidRPr="00EC6335" w:rsidRDefault="00F96D1A" w:rsidP="00945937">
      <w:pPr>
        <w:ind w:firstLineChars="100" w:firstLine="210"/>
        <w:rPr>
          <w:rFonts w:ascii="ＭＳ 明朝" w:hAnsi="ＭＳ 明朝"/>
          <w:sz w:val="21"/>
          <w:szCs w:val="21"/>
        </w:rPr>
      </w:pPr>
      <w:r w:rsidRPr="00EC6335">
        <w:rPr>
          <w:rFonts w:ascii="ＭＳ 明朝" w:hAnsi="ＭＳ 明朝" w:hint="eastAsia"/>
          <w:sz w:val="21"/>
          <w:szCs w:val="21"/>
        </w:rPr>
        <w:t>第1審</w:t>
      </w:r>
      <w:r w:rsidR="00945937" w:rsidRPr="00EC6335">
        <w:rPr>
          <w:rFonts w:ascii="ＭＳ 明朝" w:hAnsi="ＭＳ 明朝" w:hint="eastAsia"/>
          <w:sz w:val="21"/>
          <w:szCs w:val="21"/>
        </w:rPr>
        <w:t>の</w:t>
      </w:r>
      <w:r w:rsidRPr="00EC6335">
        <w:rPr>
          <w:rFonts w:ascii="ＭＳ 明朝" w:hAnsi="ＭＳ 明朝"/>
          <w:sz w:val="21"/>
          <w:szCs w:val="21"/>
        </w:rPr>
        <w:t>東京地判</w:t>
      </w:r>
      <w:r w:rsidRPr="00EC6335">
        <w:rPr>
          <w:rFonts w:ascii="ＭＳ 明朝" w:hAnsi="ＭＳ 明朝" w:hint="eastAsia"/>
          <w:sz w:val="21"/>
          <w:szCs w:val="21"/>
        </w:rPr>
        <w:t>令和4・6・16</w:t>
      </w:r>
      <w:r w:rsidR="005E51A3" w:rsidRPr="00EC6335">
        <w:rPr>
          <w:rFonts w:ascii="ＭＳ 明朝" w:hAnsi="ＭＳ 明朝" w:hint="eastAsia"/>
          <w:sz w:val="21"/>
          <w:szCs w:val="21"/>
        </w:rPr>
        <w:t>（令和2年（ワ）第12735号）</w:t>
      </w:r>
      <w:r w:rsidR="00945937" w:rsidRPr="00EC6335">
        <w:rPr>
          <w:rFonts w:ascii="ＭＳ 明朝" w:hAnsi="ＭＳ 明朝" w:hint="eastAsia"/>
          <w:sz w:val="21"/>
          <w:szCs w:val="21"/>
        </w:rPr>
        <w:t>は、上記Yの行為は</w:t>
      </w:r>
      <w:r w:rsidR="00945937" w:rsidRPr="00EC6335">
        <w:rPr>
          <w:rFonts w:ascii="ＭＳ 明朝" w:hAnsi="ＭＳ 明朝" w:cs="Arial" w:hint="eastAsia"/>
          <w:sz w:val="21"/>
          <w:szCs w:val="21"/>
          <w:shd w:val="clear" w:color="auto" w:fill="FFFFFF"/>
        </w:rPr>
        <w:t>優越的地位の濫用に当たるとして、損害賠償請求を認容し（</w:t>
      </w:r>
      <w:r w:rsidR="00CE400C" w:rsidRPr="00EC6335">
        <w:rPr>
          <w:rFonts w:ascii="ＭＳ 明朝" w:hAnsi="ＭＳ 明朝" w:cs="Arial" w:hint="eastAsia"/>
          <w:sz w:val="21"/>
          <w:szCs w:val="21"/>
          <w:shd w:val="clear" w:color="auto" w:fill="FFFFFF"/>
        </w:rPr>
        <w:t>損害額</w:t>
      </w:r>
      <w:r w:rsidR="00945937" w:rsidRPr="00EC6335">
        <w:rPr>
          <w:rFonts w:ascii="ＭＳ 明朝" w:hAnsi="ＭＳ 明朝" w:cs="Arial" w:hint="eastAsia"/>
          <w:sz w:val="21"/>
          <w:szCs w:val="21"/>
          <w:shd w:val="clear" w:color="auto" w:fill="FFFFFF"/>
        </w:rPr>
        <w:t>3840万円）、しかし差止請求は認めなかった</w:t>
      </w:r>
      <w:r w:rsidR="00E067A3" w:rsidRPr="00EC6335">
        <w:rPr>
          <w:rStyle w:val="ae"/>
          <w:rFonts w:ascii="ＭＳ 明朝" w:hAnsi="ＭＳ 明朝" w:cs="Arial"/>
          <w:sz w:val="21"/>
          <w:szCs w:val="21"/>
          <w:shd w:val="clear" w:color="auto" w:fill="FFFFFF"/>
        </w:rPr>
        <w:footnoteReference w:id="2"/>
      </w:r>
      <w:r w:rsidR="00945937" w:rsidRPr="00EC6335">
        <w:rPr>
          <w:rFonts w:ascii="ＭＳ 明朝" w:hAnsi="ＭＳ 明朝" w:cs="Arial" w:hint="eastAsia"/>
          <w:sz w:val="21"/>
          <w:szCs w:val="21"/>
          <w:shd w:val="clear" w:color="auto" w:fill="FFFFFF"/>
        </w:rPr>
        <w:t>。</w:t>
      </w:r>
      <w:r w:rsidR="009010AC" w:rsidRPr="00EC6335">
        <w:rPr>
          <w:rFonts w:ascii="ＭＳ 明朝" w:hAnsi="ＭＳ 明朝" w:cs="Arial" w:hint="eastAsia"/>
          <w:sz w:val="21"/>
          <w:szCs w:val="21"/>
          <w:shd w:val="clear" w:color="auto" w:fill="FFFFFF"/>
        </w:rPr>
        <w:t>本審理の過程で、同裁判所から公取委に対し求意見がなされ（独禁法70</w:t>
      </w:r>
      <w:r w:rsidR="009010AC" w:rsidRPr="00EC6335">
        <w:rPr>
          <w:rFonts w:ascii="ＭＳ 明朝" w:hAnsi="ＭＳ 明朝" w:cs="Arial" w:hint="eastAsia"/>
          <w:sz w:val="21"/>
          <w:szCs w:val="21"/>
          <w:shd w:val="clear" w:color="auto" w:fill="FFFFFF"/>
        </w:rPr>
        <w:lastRenderedPageBreak/>
        <w:t>条2項）、公取委が意見書を提出した（以下、「本件意見書」と略記）。</w:t>
      </w:r>
    </w:p>
    <w:p w14:paraId="41ADF169" w14:textId="7FE594FF" w:rsidR="00F96D1A" w:rsidRPr="00EC6335" w:rsidRDefault="00893DEA" w:rsidP="00096126">
      <w:pPr>
        <w:ind w:firstLineChars="100" w:firstLine="210"/>
        <w:rPr>
          <w:rFonts w:ascii="ＭＳ 明朝" w:hAnsi="ＭＳ 明朝"/>
          <w:sz w:val="21"/>
          <w:szCs w:val="21"/>
        </w:rPr>
      </w:pPr>
      <w:bookmarkStart w:id="4" w:name="_Hlk161170825"/>
      <w:r w:rsidRPr="00EC6335">
        <w:rPr>
          <w:rFonts w:ascii="ＭＳ 明朝" w:hAnsi="ＭＳ 明朝" w:cs="Arial" w:hint="eastAsia"/>
          <w:sz w:val="21"/>
          <w:szCs w:val="21"/>
          <w:shd w:val="clear" w:color="auto" w:fill="FFFFFF"/>
        </w:rPr>
        <w:t>しかし、控訴審の</w:t>
      </w:r>
      <w:r w:rsidRPr="00EC6335">
        <w:rPr>
          <w:rFonts w:ascii="ＭＳ 明朝" w:hAnsi="ＭＳ 明朝" w:hint="eastAsia"/>
          <w:sz w:val="21"/>
          <w:szCs w:val="21"/>
        </w:rPr>
        <w:t>東京高判令和6・1・19</w:t>
      </w:r>
      <w:bookmarkEnd w:id="4"/>
      <w:r w:rsidR="00C72786" w:rsidRPr="00EC6335">
        <w:rPr>
          <w:rFonts w:ascii="ＭＳ 明朝" w:hAnsi="ＭＳ 明朝" w:hint="eastAsia"/>
          <w:sz w:val="21"/>
          <w:szCs w:val="21"/>
        </w:rPr>
        <w:t>（令和4年（ネ）</w:t>
      </w:r>
      <w:r w:rsidR="005E51A3" w:rsidRPr="00EC6335">
        <w:rPr>
          <w:rFonts w:ascii="ＭＳ 明朝" w:hAnsi="ＭＳ 明朝" w:hint="eastAsia"/>
          <w:sz w:val="21"/>
          <w:szCs w:val="21"/>
        </w:rPr>
        <w:t>第3422号）</w:t>
      </w:r>
      <w:r w:rsidR="00096126" w:rsidRPr="00EC6335">
        <w:rPr>
          <w:rFonts w:ascii="ＭＳ 明朝" w:hAnsi="ＭＳ 明朝" w:hint="eastAsia"/>
          <w:sz w:val="21"/>
          <w:szCs w:val="21"/>
        </w:rPr>
        <w:t>は、</w:t>
      </w:r>
      <w:r w:rsidR="00C51011" w:rsidRPr="00EC6335">
        <w:rPr>
          <w:rFonts w:ascii="ＭＳ 明朝" w:hAnsi="ＭＳ 明朝" w:hint="eastAsia"/>
          <w:sz w:val="21"/>
          <w:szCs w:val="21"/>
        </w:rPr>
        <w:t>原審における</w:t>
      </w:r>
      <w:r w:rsidR="00096126" w:rsidRPr="00EC6335">
        <w:rPr>
          <w:rFonts w:ascii="ＭＳ 明朝" w:hAnsi="ＭＳ 明朝" w:hint="eastAsia"/>
          <w:sz w:val="21"/>
          <w:szCs w:val="21"/>
        </w:rPr>
        <w:t>Yの敗訴部分を取り消した（X</w:t>
      </w:r>
      <w:r w:rsidR="00A25ABD" w:rsidRPr="00EC6335">
        <w:rPr>
          <w:rFonts w:ascii="ＭＳ 明朝" w:hAnsi="ＭＳ 明朝" w:hint="eastAsia"/>
          <w:sz w:val="21"/>
          <w:szCs w:val="21"/>
        </w:rPr>
        <w:t>の</w:t>
      </w:r>
      <w:r w:rsidR="00096126" w:rsidRPr="00EC6335">
        <w:rPr>
          <w:rFonts w:ascii="ＭＳ 明朝" w:hAnsi="ＭＳ 明朝" w:hint="eastAsia"/>
          <w:sz w:val="21"/>
          <w:szCs w:val="21"/>
        </w:rPr>
        <w:t>逆転敗訴）</w:t>
      </w:r>
      <w:r w:rsidR="004026CB" w:rsidRPr="00EC6335">
        <w:rPr>
          <w:rStyle w:val="ae"/>
          <w:rFonts w:ascii="ＭＳ 明朝" w:hAnsi="ＭＳ 明朝"/>
          <w:sz w:val="21"/>
          <w:szCs w:val="21"/>
        </w:rPr>
        <w:footnoteReference w:id="3"/>
      </w:r>
      <w:r w:rsidR="00096126" w:rsidRPr="00EC6335">
        <w:rPr>
          <w:rFonts w:ascii="ＭＳ 明朝" w:hAnsi="ＭＳ 明朝" w:hint="eastAsia"/>
          <w:sz w:val="21"/>
          <w:szCs w:val="21"/>
        </w:rPr>
        <w:t>。</w:t>
      </w:r>
    </w:p>
    <w:p w14:paraId="49A11555" w14:textId="6FDE4D96" w:rsidR="00033FE0" w:rsidRPr="00EC6335" w:rsidRDefault="00521384" w:rsidP="00521384">
      <w:pPr>
        <w:ind w:firstLineChars="100" w:firstLine="210"/>
        <w:rPr>
          <w:rFonts w:ascii="ＭＳ 明朝" w:hAnsi="ＭＳ 明朝"/>
          <w:sz w:val="21"/>
          <w:szCs w:val="21"/>
        </w:rPr>
      </w:pPr>
      <w:r w:rsidRPr="00EC6335">
        <w:rPr>
          <w:rFonts w:ascii="ＭＳ 明朝" w:hAnsi="ＭＳ 明朝" w:cs="Arial" w:hint="eastAsia"/>
          <w:sz w:val="21"/>
          <w:szCs w:val="21"/>
          <w:shd w:val="clear" w:color="auto" w:fill="FFFFFF"/>
        </w:rPr>
        <w:t>この控訴審判決（以下、「本判決」という）</w:t>
      </w:r>
      <w:r w:rsidR="00D8073B" w:rsidRPr="00EC6335">
        <w:rPr>
          <w:rFonts w:ascii="ＭＳ 明朝" w:hAnsi="ＭＳ 明朝" w:cs="Arial" w:hint="eastAsia"/>
          <w:sz w:val="21"/>
          <w:szCs w:val="21"/>
          <w:shd w:val="clear" w:color="auto" w:fill="FFFFFF"/>
        </w:rPr>
        <w:t>で</w:t>
      </w:r>
      <w:r w:rsidR="00893DEA" w:rsidRPr="00EC6335">
        <w:rPr>
          <w:rFonts w:ascii="ＭＳ 明朝" w:hAnsi="ＭＳ 明朝" w:cs="Arial" w:hint="eastAsia"/>
          <w:sz w:val="21"/>
          <w:szCs w:val="21"/>
          <w:shd w:val="clear" w:color="auto" w:fill="FFFFFF"/>
        </w:rPr>
        <w:t>扱われている</w:t>
      </w:r>
      <w:r w:rsidRPr="00EC6335">
        <w:rPr>
          <w:rFonts w:ascii="ＭＳ 明朝" w:hAnsi="ＭＳ 明朝" w:cs="Arial" w:hint="eastAsia"/>
          <w:sz w:val="21"/>
          <w:szCs w:val="21"/>
          <w:shd w:val="clear" w:color="auto" w:fill="FFFFFF"/>
        </w:rPr>
        <w:t>多くの法的論点の中で、</w:t>
      </w:r>
      <w:r w:rsidR="00923D66" w:rsidRPr="00EC6335">
        <w:rPr>
          <w:rFonts w:ascii="ＭＳ 明朝" w:hAnsi="ＭＳ 明朝" w:cs="Arial" w:hint="eastAsia"/>
          <w:sz w:val="21"/>
          <w:szCs w:val="21"/>
          <w:shd w:val="clear" w:color="auto" w:fill="FFFFFF"/>
        </w:rPr>
        <w:t>「</w:t>
      </w:r>
      <w:r w:rsidR="00597ED8" w:rsidRPr="00EC6335">
        <w:rPr>
          <w:rFonts w:ascii="ＭＳ 明朝" w:hAnsi="ＭＳ 明朝"/>
          <w:sz w:val="21"/>
          <w:szCs w:val="21"/>
        </w:rPr>
        <w:t>優越的地位</w:t>
      </w:r>
      <w:r w:rsidR="00923D66" w:rsidRPr="00EC6335">
        <w:rPr>
          <w:rFonts w:ascii="ＭＳ 明朝" w:hAnsi="ＭＳ 明朝" w:hint="eastAsia"/>
          <w:sz w:val="21"/>
          <w:szCs w:val="21"/>
        </w:rPr>
        <w:t>」</w:t>
      </w:r>
      <w:r w:rsidR="00597ED8" w:rsidRPr="00EC6335">
        <w:rPr>
          <w:rFonts w:ascii="ＭＳ 明朝" w:hAnsi="ＭＳ 明朝" w:hint="eastAsia"/>
          <w:sz w:val="21"/>
          <w:szCs w:val="21"/>
        </w:rPr>
        <w:t>、</w:t>
      </w:r>
      <w:r w:rsidR="00033FE0" w:rsidRPr="00EC6335">
        <w:rPr>
          <w:rFonts w:ascii="ＭＳ 明朝" w:hAnsi="ＭＳ 明朝" w:hint="eastAsia"/>
          <w:sz w:val="21"/>
          <w:szCs w:val="21"/>
        </w:rPr>
        <w:t>「利用して」,</w:t>
      </w:r>
      <w:r w:rsidR="00923D66" w:rsidRPr="00EC6335">
        <w:rPr>
          <w:rFonts w:ascii="ＭＳ 明朝" w:hAnsi="ＭＳ 明朝" w:hint="eastAsia"/>
          <w:sz w:val="21"/>
          <w:szCs w:val="21"/>
        </w:rPr>
        <w:t>「</w:t>
      </w:r>
      <w:r w:rsidR="00597ED8" w:rsidRPr="00EC6335">
        <w:rPr>
          <w:rFonts w:ascii="ＭＳ 明朝" w:hAnsi="ＭＳ 明朝" w:hint="eastAsia"/>
          <w:sz w:val="21"/>
          <w:szCs w:val="21"/>
        </w:rPr>
        <w:t>実施</w:t>
      </w:r>
      <w:r w:rsidR="00923D66" w:rsidRPr="00EC6335">
        <w:rPr>
          <w:rFonts w:ascii="ＭＳ 明朝" w:hAnsi="ＭＳ 明朝" w:hint="eastAsia"/>
          <w:sz w:val="21"/>
          <w:szCs w:val="21"/>
        </w:rPr>
        <w:t>」</w:t>
      </w:r>
      <w:r w:rsidR="00E90AC5" w:rsidRPr="00EC6335">
        <w:rPr>
          <w:rFonts w:ascii="ＭＳ 明朝" w:hAnsi="ＭＳ 明朝" w:hint="eastAsia"/>
          <w:sz w:val="21"/>
          <w:szCs w:val="21"/>
        </w:rPr>
        <w:t>、「</w:t>
      </w:r>
      <w:r w:rsidR="00E90AC5" w:rsidRPr="00EC6335">
        <w:rPr>
          <w:rFonts w:ascii="ＭＳ 明朝" w:hAnsi="ＭＳ 明朝" w:cs="ＭＳゴシック" w:hint="eastAsia"/>
          <w:kern w:val="0"/>
          <w:sz w:val="21"/>
          <w:szCs w:val="21"/>
        </w:rPr>
        <w:t>法的保護に値する利益」</w:t>
      </w:r>
      <w:r w:rsidRPr="00EC6335">
        <w:rPr>
          <w:rFonts w:ascii="ＭＳ 明朝" w:hAnsi="ＭＳ 明朝" w:hint="eastAsia"/>
          <w:sz w:val="21"/>
          <w:szCs w:val="21"/>
        </w:rPr>
        <w:t>については、</w:t>
      </w:r>
      <w:r w:rsidR="00E90AC5" w:rsidRPr="00EC6335">
        <w:rPr>
          <w:rFonts w:ascii="ＭＳ 明朝" w:hAnsi="ＭＳ 明朝" w:hint="eastAsia"/>
          <w:sz w:val="21"/>
          <w:szCs w:val="21"/>
        </w:rPr>
        <w:t>適切で</w:t>
      </w:r>
      <w:r w:rsidRPr="00EC6335">
        <w:rPr>
          <w:rFonts w:ascii="ＭＳ 明朝" w:hAnsi="ＭＳ 明朝" w:hint="eastAsia"/>
          <w:sz w:val="21"/>
          <w:szCs w:val="21"/>
        </w:rPr>
        <w:t>説得的な判示がなされていることが注目される。</w:t>
      </w:r>
    </w:p>
    <w:p w14:paraId="62441D7E" w14:textId="577F9F5E" w:rsidR="00597ED8" w:rsidRPr="00EC6335" w:rsidRDefault="00521384" w:rsidP="00FC10A1">
      <w:pPr>
        <w:ind w:firstLineChars="100" w:firstLine="210"/>
        <w:rPr>
          <w:rFonts w:ascii="ＭＳ 明朝" w:hAnsi="ＭＳ 明朝" w:cs="Arial"/>
          <w:sz w:val="21"/>
          <w:szCs w:val="21"/>
          <w:shd w:val="clear" w:color="auto" w:fill="FFFFFF"/>
        </w:rPr>
      </w:pPr>
      <w:r w:rsidRPr="00EC6335">
        <w:rPr>
          <w:rFonts w:ascii="ＭＳ 明朝" w:hAnsi="ＭＳ 明朝" w:hint="eastAsia"/>
          <w:sz w:val="21"/>
          <w:szCs w:val="21"/>
        </w:rPr>
        <w:t>しかし、</w:t>
      </w:r>
      <w:r w:rsidR="00923D66" w:rsidRPr="00EC6335">
        <w:rPr>
          <w:rFonts w:ascii="ＭＳ 明朝" w:hAnsi="ＭＳ 明朝" w:hint="eastAsia"/>
          <w:sz w:val="21"/>
          <w:szCs w:val="21"/>
        </w:rPr>
        <w:t>本稿</w:t>
      </w:r>
      <w:r w:rsidRPr="00EC6335">
        <w:rPr>
          <w:rFonts w:ascii="ＭＳ 明朝" w:hAnsi="ＭＳ 明朝" w:hint="eastAsia"/>
          <w:sz w:val="21"/>
          <w:szCs w:val="21"/>
        </w:rPr>
        <w:t>では、</w:t>
      </w:r>
      <w:r w:rsidR="00D8073B" w:rsidRPr="00EC6335">
        <w:rPr>
          <w:rFonts w:ascii="ＭＳ 明朝" w:hAnsi="ＭＳ 明朝" w:hint="eastAsia"/>
          <w:sz w:val="21"/>
          <w:szCs w:val="21"/>
        </w:rPr>
        <w:t>これら諸点にはふれず</w:t>
      </w:r>
      <w:r w:rsidR="00E90AC5" w:rsidRPr="00EC6335">
        <w:rPr>
          <w:rFonts w:ascii="ＭＳ 明朝" w:hAnsi="ＭＳ 明朝" w:hint="eastAsia"/>
          <w:sz w:val="21"/>
          <w:szCs w:val="21"/>
        </w:rPr>
        <w:t>（ただし、</w:t>
      </w:r>
      <w:r w:rsidR="00E90AC5" w:rsidRPr="00EC6335">
        <w:rPr>
          <w:rFonts w:ascii="ＭＳ 明朝" w:hAnsi="ＭＳ 明朝" w:cs="ＭＳゴシック" w:hint="eastAsia"/>
          <w:kern w:val="0"/>
          <w:sz w:val="21"/>
          <w:szCs w:val="21"/>
        </w:rPr>
        <w:t>法的保護に値する利益については最後にふれる）</w:t>
      </w:r>
      <w:r w:rsidR="00D8073B" w:rsidRPr="00EC6335">
        <w:rPr>
          <w:rFonts w:ascii="ＭＳ 明朝" w:hAnsi="ＭＳ 明朝" w:hint="eastAsia"/>
          <w:sz w:val="21"/>
          <w:szCs w:val="21"/>
        </w:rPr>
        <w:t>、</w:t>
      </w:r>
      <w:r w:rsidRPr="00EC6335">
        <w:rPr>
          <w:rFonts w:ascii="ＭＳ 明朝" w:hAnsi="ＭＳ 明朝" w:hint="eastAsia"/>
          <w:sz w:val="21"/>
          <w:szCs w:val="21"/>
        </w:rPr>
        <w:t>上記の</w:t>
      </w:r>
      <w:r w:rsidR="00D8073B" w:rsidRPr="00EC6335">
        <w:rPr>
          <w:rFonts w:ascii="ＭＳ 明朝" w:hAnsi="ＭＳ 明朝" w:hint="eastAsia"/>
          <w:sz w:val="21"/>
          <w:szCs w:val="21"/>
        </w:rPr>
        <w:t>PF</w:t>
      </w:r>
      <w:r w:rsidRPr="00EC6335">
        <w:rPr>
          <w:rFonts w:ascii="ＭＳ 明朝" w:hAnsi="ＭＳ 明朝" w:hint="eastAsia"/>
          <w:sz w:val="21"/>
          <w:szCs w:val="21"/>
          <w:shd w:val="clear" w:color="auto" w:fill="FFFFFF"/>
        </w:rPr>
        <w:t>としての</w:t>
      </w:r>
      <w:r w:rsidR="00BF25B8" w:rsidRPr="00EC6335">
        <w:rPr>
          <w:rFonts w:ascii="ＭＳ 明朝" w:hAnsi="ＭＳ 明朝" w:hint="eastAsia"/>
          <w:sz w:val="21"/>
          <w:szCs w:val="21"/>
          <w:shd w:val="clear" w:color="auto" w:fill="FFFFFF"/>
        </w:rPr>
        <w:t>Y</w:t>
      </w:r>
      <w:r w:rsidRPr="00EC6335">
        <w:rPr>
          <w:rFonts w:ascii="ＭＳ 明朝" w:hAnsi="ＭＳ 明朝" w:hint="eastAsia"/>
          <w:sz w:val="21"/>
          <w:szCs w:val="21"/>
          <w:shd w:val="clear" w:color="auto" w:fill="FFFFFF"/>
        </w:rPr>
        <w:t>の評点に関する行為についての基本的な視点</w:t>
      </w:r>
      <w:r w:rsidR="00F96BF6" w:rsidRPr="00EC6335">
        <w:rPr>
          <w:rFonts w:ascii="ＭＳ 明朝" w:hAnsi="ＭＳ 明朝" w:hint="eastAsia"/>
          <w:sz w:val="21"/>
          <w:szCs w:val="21"/>
          <w:shd w:val="clear" w:color="auto" w:fill="FFFFFF"/>
        </w:rPr>
        <w:t>(本稿Ⅱ)</w:t>
      </w:r>
      <w:r w:rsidRPr="00EC6335">
        <w:rPr>
          <w:rFonts w:ascii="ＭＳ 明朝" w:hAnsi="ＭＳ 明朝" w:hint="eastAsia"/>
          <w:sz w:val="21"/>
          <w:szCs w:val="21"/>
          <w:shd w:val="clear" w:color="auto" w:fill="FFFFFF"/>
        </w:rPr>
        <w:t>、及び、優越的地位の濫用に関する諸要件の中で特に公正競争阻害性</w:t>
      </w:r>
      <w:r w:rsidR="00F96BF6" w:rsidRPr="00EC6335">
        <w:rPr>
          <w:rFonts w:ascii="ＭＳ 明朝" w:hAnsi="ＭＳ 明朝" w:hint="eastAsia"/>
          <w:sz w:val="21"/>
          <w:szCs w:val="21"/>
          <w:shd w:val="clear" w:color="auto" w:fill="FFFFFF"/>
        </w:rPr>
        <w:t>（本稿Ⅲ）</w:t>
      </w:r>
      <w:r w:rsidRPr="00EC6335">
        <w:rPr>
          <w:rFonts w:ascii="ＭＳ 明朝" w:hAnsi="ＭＳ 明朝" w:hint="eastAsia"/>
          <w:sz w:val="21"/>
          <w:szCs w:val="21"/>
          <w:shd w:val="clear" w:color="auto" w:fill="FFFFFF"/>
        </w:rPr>
        <w:t>の2点を中心に</w:t>
      </w:r>
      <w:r w:rsidR="00F96D1A" w:rsidRPr="00EC6335">
        <w:rPr>
          <w:rFonts w:ascii="ＭＳ 明朝" w:hAnsi="ＭＳ 明朝" w:cs="Arial" w:hint="eastAsia"/>
          <w:sz w:val="21"/>
          <w:szCs w:val="21"/>
          <w:shd w:val="clear" w:color="auto" w:fill="FFFFFF"/>
        </w:rPr>
        <w:t>検討してみよう。</w:t>
      </w:r>
    </w:p>
    <w:p w14:paraId="0F41DAA2" w14:textId="7B5E2320" w:rsidR="00940277" w:rsidRPr="00EC6335" w:rsidRDefault="00940277" w:rsidP="00FC10A1">
      <w:pPr>
        <w:ind w:firstLineChars="100" w:firstLine="210"/>
        <w:rPr>
          <w:rFonts w:ascii="ＭＳ 明朝" w:hAnsi="ＭＳ 明朝" w:cs="Arial"/>
          <w:sz w:val="21"/>
          <w:szCs w:val="21"/>
          <w:shd w:val="clear" w:color="auto" w:fill="FFFFFF"/>
        </w:rPr>
      </w:pPr>
      <w:r w:rsidRPr="00EC6335">
        <w:rPr>
          <w:rFonts w:ascii="ＭＳ 明朝" w:hAnsi="ＭＳ 明朝" w:cs="Arial" w:hint="eastAsia"/>
          <w:sz w:val="21"/>
          <w:szCs w:val="21"/>
          <w:shd w:val="clear" w:color="auto" w:fill="FFFFFF"/>
        </w:rPr>
        <w:t>ただし、本</w:t>
      </w:r>
      <w:r w:rsidR="00923D66" w:rsidRPr="00EC6335">
        <w:rPr>
          <w:rFonts w:ascii="ＭＳ 明朝" w:hAnsi="ＭＳ 明朝" w:cs="Arial" w:hint="eastAsia"/>
          <w:sz w:val="21"/>
          <w:szCs w:val="21"/>
          <w:shd w:val="clear" w:color="auto" w:fill="FFFFFF"/>
        </w:rPr>
        <w:t>判決</w:t>
      </w:r>
      <w:r w:rsidRPr="00EC6335">
        <w:rPr>
          <w:rFonts w:ascii="ＭＳ 明朝" w:hAnsi="ＭＳ 明朝" w:cs="Arial" w:hint="eastAsia"/>
          <w:sz w:val="21"/>
          <w:szCs w:val="21"/>
          <w:shd w:val="clear" w:color="auto" w:fill="FFFFFF"/>
        </w:rPr>
        <w:t>では、</w:t>
      </w:r>
      <w:r w:rsidR="00E90AC5" w:rsidRPr="00EC6335">
        <w:rPr>
          <w:rFonts w:ascii="ＭＳ 明朝" w:hAnsi="ＭＳ 明朝" w:cs="Arial" w:hint="eastAsia"/>
          <w:sz w:val="21"/>
          <w:szCs w:val="21"/>
          <w:shd w:val="clear" w:color="auto" w:fill="FFFFFF"/>
        </w:rPr>
        <w:t>原告からの各種開示請求が斥けられ、</w:t>
      </w:r>
      <w:r w:rsidR="00923D66" w:rsidRPr="00EC6335">
        <w:rPr>
          <w:rFonts w:ascii="ＭＳ 明朝" w:hAnsi="ＭＳ 明朝" w:cs="Arial" w:hint="eastAsia"/>
          <w:sz w:val="21"/>
          <w:szCs w:val="21"/>
          <w:shd w:val="clear" w:color="auto" w:fill="FFFFFF"/>
        </w:rPr>
        <w:t>事実関係に係る相当</w:t>
      </w:r>
      <w:r w:rsidR="00D8073B" w:rsidRPr="00EC6335">
        <w:rPr>
          <w:rFonts w:ascii="ＭＳ 明朝" w:hAnsi="ＭＳ 明朝" w:cs="Arial" w:hint="eastAsia"/>
          <w:sz w:val="21"/>
          <w:szCs w:val="21"/>
          <w:shd w:val="clear" w:color="auto" w:fill="FFFFFF"/>
        </w:rPr>
        <w:t>部分が非公開（黒塗り）とされており、</w:t>
      </w:r>
      <w:bookmarkStart w:id="7" w:name="_Hlk179043941"/>
      <w:r w:rsidRPr="00EC6335">
        <w:rPr>
          <w:rFonts w:ascii="ＭＳ 明朝" w:hAnsi="ＭＳ 明朝" w:cs="Arial" w:hint="eastAsia"/>
          <w:sz w:val="21"/>
          <w:szCs w:val="21"/>
          <w:shd w:val="clear" w:color="auto" w:fill="FFFFFF"/>
        </w:rPr>
        <w:t>事実関係には不明な点</w:t>
      </w:r>
      <w:bookmarkEnd w:id="7"/>
      <w:r w:rsidRPr="00EC6335">
        <w:rPr>
          <w:rFonts w:ascii="ＭＳ 明朝" w:hAnsi="ＭＳ 明朝" w:cs="Arial" w:hint="eastAsia"/>
          <w:sz w:val="21"/>
          <w:szCs w:val="21"/>
          <w:shd w:val="clear" w:color="auto" w:fill="FFFFFF"/>
        </w:rPr>
        <w:t>も多い。一部は私の推測を</w:t>
      </w:r>
      <w:r w:rsidR="00D8073B" w:rsidRPr="00EC6335">
        <w:rPr>
          <w:rFonts w:ascii="ＭＳ 明朝" w:hAnsi="ＭＳ 明朝" w:cs="Arial" w:hint="eastAsia"/>
          <w:sz w:val="21"/>
          <w:szCs w:val="21"/>
          <w:shd w:val="clear" w:color="auto" w:fill="FFFFFF"/>
        </w:rPr>
        <w:t>交え</w:t>
      </w:r>
      <w:r w:rsidR="00923D66" w:rsidRPr="00EC6335">
        <w:rPr>
          <w:rFonts w:ascii="ＭＳ 明朝" w:hAnsi="ＭＳ 明朝" w:cs="Arial" w:hint="eastAsia"/>
          <w:sz w:val="21"/>
          <w:szCs w:val="21"/>
          <w:shd w:val="clear" w:color="auto" w:fill="FFFFFF"/>
        </w:rPr>
        <w:t>て論じる</w:t>
      </w:r>
      <w:r w:rsidRPr="00EC6335">
        <w:rPr>
          <w:rFonts w:ascii="ＭＳ 明朝" w:hAnsi="ＭＳ 明朝" w:cs="Arial" w:hint="eastAsia"/>
          <w:sz w:val="21"/>
          <w:szCs w:val="21"/>
          <w:shd w:val="clear" w:color="auto" w:fill="FFFFFF"/>
        </w:rPr>
        <w:t>が、</w:t>
      </w:r>
      <w:bookmarkStart w:id="8" w:name="_Hlk179043967"/>
      <w:r w:rsidRPr="00EC6335">
        <w:rPr>
          <w:rFonts w:ascii="ＭＳ 明朝" w:hAnsi="ＭＳ 明朝" w:cs="Arial" w:hint="eastAsia"/>
          <w:sz w:val="21"/>
          <w:szCs w:val="21"/>
          <w:shd w:val="clear" w:color="auto" w:fill="FFFFFF"/>
        </w:rPr>
        <w:t>本稿の主眼は、本件を素材に、</w:t>
      </w:r>
      <w:r w:rsidR="00D8073B" w:rsidRPr="00EC6335">
        <w:rPr>
          <w:rFonts w:ascii="ＭＳ 明朝" w:hAnsi="ＭＳ 明朝" w:cs="Arial" w:hint="eastAsia"/>
          <w:sz w:val="21"/>
          <w:szCs w:val="21"/>
          <w:shd w:val="clear" w:color="auto" w:fill="FFFFFF"/>
        </w:rPr>
        <w:t>PF</w:t>
      </w:r>
      <w:r w:rsidRPr="00EC6335">
        <w:rPr>
          <w:rFonts w:ascii="ＭＳ 明朝" w:hAnsi="ＭＳ 明朝" w:cs="Arial" w:hint="eastAsia"/>
          <w:sz w:val="21"/>
          <w:szCs w:val="21"/>
          <w:shd w:val="clear" w:color="auto" w:fill="FFFFFF"/>
        </w:rPr>
        <w:t>に対する競争法上の規制の</w:t>
      </w:r>
      <w:r w:rsidR="0069499A" w:rsidRPr="00EC6335">
        <w:rPr>
          <w:rFonts w:ascii="ＭＳ 明朝" w:hAnsi="ＭＳ 明朝" w:cs="Arial" w:hint="eastAsia"/>
          <w:sz w:val="21"/>
          <w:szCs w:val="21"/>
          <w:shd w:val="clear" w:color="auto" w:fill="FFFFFF"/>
        </w:rPr>
        <w:t>一般的な</w:t>
      </w:r>
      <w:r w:rsidRPr="00EC6335">
        <w:rPr>
          <w:rFonts w:ascii="ＭＳ 明朝" w:hAnsi="ＭＳ 明朝" w:cs="Arial" w:hint="eastAsia"/>
          <w:sz w:val="21"/>
          <w:szCs w:val="21"/>
          <w:shd w:val="clear" w:color="auto" w:fill="FFFFFF"/>
        </w:rPr>
        <w:t>あり方を</w:t>
      </w:r>
      <w:r w:rsidR="00923D66" w:rsidRPr="00EC6335">
        <w:rPr>
          <w:rFonts w:ascii="ＭＳ 明朝" w:hAnsi="ＭＳ 明朝" w:cs="Arial" w:hint="eastAsia"/>
          <w:sz w:val="21"/>
          <w:szCs w:val="21"/>
          <w:shd w:val="clear" w:color="auto" w:fill="FFFFFF"/>
        </w:rPr>
        <w:t>検討する</w:t>
      </w:r>
      <w:r w:rsidRPr="00EC6335">
        <w:rPr>
          <w:rFonts w:ascii="ＭＳ 明朝" w:hAnsi="ＭＳ 明朝" w:cs="Arial" w:hint="eastAsia"/>
          <w:sz w:val="21"/>
          <w:szCs w:val="21"/>
          <w:shd w:val="clear" w:color="auto" w:fill="FFFFFF"/>
        </w:rPr>
        <w:t>ことに</w:t>
      </w:r>
      <w:bookmarkEnd w:id="8"/>
      <w:r w:rsidR="00CE400C" w:rsidRPr="00EC6335">
        <w:rPr>
          <w:rFonts w:ascii="ＭＳ 明朝" w:hAnsi="ＭＳ 明朝" w:cs="Arial" w:hint="eastAsia"/>
          <w:sz w:val="21"/>
          <w:szCs w:val="21"/>
          <w:shd w:val="clear" w:color="auto" w:fill="FFFFFF"/>
        </w:rPr>
        <w:t>あ</w:t>
      </w:r>
      <w:r w:rsidR="0069499A" w:rsidRPr="00EC6335">
        <w:rPr>
          <w:rFonts w:ascii="ＭＳ 明朝" w:hAnsi="ＭＳ 明朝" w:cs="Arial" w:hint="eastAsia"/>
          <w:sz w:val="21"/>
          <w:szCs w:val="21"/>
          <w:shd w:val="clear" w:color="auto" w:fill="FFFFFF"/>
        </w:rPr>
        <w:t>る</w:t>
      </w:r>
      <w:r w:rsidRPr="00EC6335">
        <w:rPr>
          <w:rFonts w:ascii="ＭＳ 明朝" w:hAnsi="ＭＳ 明朝" w:cs="Arial" w:hint="eastAsia"/>
          <w:sz w:val="21"/>
          <w:szCs w:val="21"/>
          <w:shd w:val="clear" w:color="auto" w:fill="FFFFFF"/>
        </w:rPr>
        <w:t>。</w:t>
      </w:r>
    </w:p>
    <w:p w14:paraId="4ECC542F" w14:textId="77777777" w:rsidR="00096126" w:rsidRPr="00EC6335" w:rsidRDefault="00096126" w:rsidP="00F96D1A">
      <w:pPr>
        <w:rPr>
          <w:rFonts w:ascii="ＭＳ 明朝" w:hAnsi="ＭＳ 明朝" w:cs="Arial"/>
          <w:sz w:val="21"/>
          <w:szCs w:val="21"/>
          <w:shd w:val="clear" w:color="auto" w:fill="FFFFFF"/>
        </w:rPr>
      </w:pPr>
    </w:p>
    <w:p w14:paraId="48D374C4" w14:textId="25C206CF" w:rsidR="00096126" w:rsidRPr="00EC6335" w:rsidRDefault="00096126" w:rsidP="00096126">
      <w:pPr>
        <w:pStyle w:val="1"/>
        <w:rPr>
          <w:rFonts w:ascii="ＭＳ 明朝" w:eastAsia="ＭＳ 明朝" w:hAnsi="ＭＳ 明朝"/>
          <w:b/>
          <w:bCs/>
          <w:sz w:val="21"/>
          <w:szCs w:val="21"/>
        </w:rPr>
      </w:pPr>
      <w:r w:rsidRPr="00EC6335">
        <w:rPr>
          <w:rFonts w:ascii="ＭＳ 明朝" w:eastAsia="ＭＳ 明朝" w:hAnsi="ＭＳ 明朝" w:cs="Arial" w:hint="eastAsia"/>
          <w:b/>
          <w:bCs/>
          <w:sz w:val="21"/>
          <w:szCs w:val="21"/>
          <w:shd w:val="clear" w:color="auto" w:fill="FFFFFF"/>
        </w:rPr>
        <w:t xml:space="preserve">Ⅱ　</w:t>
      </w:r>
      <w:r w:rsidRPr="00EC6335">
        <w:rPr>
          <w:rFonts w:ascii="ＭＳ 明朝" w:eastAsia="ＭＳ 明朝" w:hAnsi="ＭＳ 明朝" w:hint="eastAsia"/>
          <w:b/>
          <w:bCs/>
          <w:sz w:val="21"/>
          <w:szCs w:val="21"/>
        </w:rPr>
        <w:t>食べログの</w:t>
      </w:r>
      <w:r w:rsidR="009D1AA1" w:rsidRPr="00EC6335">
        <w:rPr>
          <w:rFonts w:ascii="ＭＳ 明朝" w:eastAsia="ＭＳ 明朝" w:hAnsi="ＭＳ 明朝" w:hint="eastAsia"/>
          <w:b/>
          <w:bCs/>
          <w:sz w:val="21"/>
          <w:szCs w:val="21"/>
        </w:rPr>
        <w:t>「</w:t>
      </w:r>
      <w:r w:rsidRPr="00EC6335">
        <w:rPr>
          <w:rFonts w:ascii="ＭＳ 明朝" w:eastAsia="ＭＳ 明朝" w:hAnsi="ＭＳ 明朝" w:hint="eastAsia"/>
          <w:b/>
          <w:bCs/>
          <w:sz w:val="21"/>
          <w:szCs w:val="21"/>
        </w:rPr>
        <w:t>評点</w:t>
      </w:r>
      <w:r w:rsidR="009D1AA1" w:rsidRPr="00EC6335">
        <w:rPr>
          <w:rFonts w:ascii="ＭＳ 明朝" w:eastAsia="ＭＳ 明朝" w:hAnsi="ＭＳ 明朝" w:hint="eastAsia"/>
          <w:b/>
          <w:bCs/>
          <w:sz w:val="21"/>
          <w:szCs w:val="21"/>
        </w:rPr>
        <w:t>」</w:t>
      </w:r>
    </w:p>
    <w:p w14:paraId="7E255A31" w14:textId="64573BC9" w:rsidR="00D9285A" w:rsidRPr="00EC6335" w:rsidRDefault="00D9285A" w:rsidP="00D427D4">
      <w:pPr>
        <w:pStyle w:val="2"/>
        <w:rPr>
          <w:b/>
          <w:bCs/>
        </w:rPr>
      </w:pPr>
      <w:r w:rsidRPr="00EC6335">
        <w:rPr>
          <w:rFonts w:hint="eastAsia"/>
          <w:b/>
          <w:bCs/>
        </w:rPr>
        <w:t>1．</w:t>
      </w:r>
      <w:r w:rsidRPr="00EC6335">
        <w:rPr>
          <w:rFonts w:hint="eastAsia"/>
          <w:b/>
          <w:bCs/>
          <w:shd w:val="clear" w:color="auto" w:fill="FFFFFF"/>
        </w:rPr>
        <w:t>食ベログ</w:t>
      </w:r>
      <w:r w:rsidR="00C51011" w:rsidRPr="00EC6335">
        <w:rPr>
          <w:rFonts w:cs="Arial" w:hint="eastAsia"/>
          <w:b/>
          <w:bCs/>
          <w:shd w:val="clear" w:color="auto" w:fill="FFFFFF"/>
        </w:rPr>
        <w:t>の評点と</w:t>
      </w:r>
      <w:r w:rsidRPr="00EC6335">
        <w:rPr>
          <w:rFonts w:hint="eastAsia"/>
          <w:b/>
          <w:bCs/>
          <w:shd w:val="clear" w:color="auto" w:fill="FFFFFF"/>
        </w:rPr>
        <w:t>「やらせ」問題</w:t>
      </w:r>
    </w:p>
    <w:p w14:paraId="2C39C00A" w14:textId="1679533D" w:rsidR="00D9285A" w:rsidRPr="00EC6335" w:rsidRDefault="009B0CB2" w:rsidP="009B0CB2">
      <w:pPr>
        <w:rPr>
          <w:rFonts w:ascii="ＭＳ 明朝" w:hAnsi="ＭＳ 明朝"/>
          <w:sz w:val="21"/>
          <w:szCs w:val="21"/>
        </w:rPr>
      </w:pPr>
      <w:r w:rsidRPr="00EC6335">
        <w:rPr>
          <w:rFonts w:ascii="ＭＳ 明朝" w:hAnsi="ＭＳ 明朝" w:cs="Arial" w:hint="eastAsia"/>
          <w:sz w:val="21"/>
          <w:szCs w:val="21"/>
          <w:shd w:val="clear" w:color="auto" w:fill="FFFFFF"/>
        </w:rPr>
        <w:t>（1）</w:t>
      </w:r>
      <w:r w:rsidR="00D9285A" w:rsidRPr="00EC6335">
        <w:rPr>
          <w:rFonts w:ascii="ＭＳ 明朝" w:hAnsi="ＭＳ 明朝" w:cs="Arial" w:hint="eastAsia"/>
          <w:sz w:val="21"/>
          <w:szCs w:val="21"/>
          <w:shd w:val="clear" w:color="auto" w:fill="FFFFFF"/>
        </w:rPr>
        <w:t>食ベログの評点について</w:t>
      </w:r>
      <w:r w:rsidR="00E067A3" w:rsidRPr="00EC6335">
        <w:rPr>
          <w:rFonts w:ascii="ＭＳ 明朝" w:hAnsi="ＭＳ 明朝" w:cs="Arial" w:hint="eastAsia"/>
          <w:sz w:val="21"/>
          <w:szCs w:val="21"/>
          <w:shd w:val="clear" w:color="auto" w:fill="FFFFFF"/>
        </w:rPr>
        <w:t>の重要な背景的事実として</w:t>
      </w:r>
      <w:r w:rsidR="00D9285A" w:rsidRPr="00EC6335">
        <w:rPr>
          <w:rFonts w:ascii="ＭＳ 明朝" w:hAnsi="ＭＳ 明朝" w:cs="Arial" w:hint="eastAsia"/>
          <w:sz w:val="21"/>
          <w:szCs w:val="21"/>
          <w:shd w:val="clear" w:color="auto" w:fill="FFFFFF"/>
        </w:rPr>
        <w:t>、2012年、</w:t>
      </w:r>
      <w:r w:rsidR="00FA1ED6" w:rsidRPr="00EC6335">
        <w:rPr>
          <w:rFonts w:ascii="ＭＳ 明朝" w:hAnsi="ＭＳ 明朝"/>
          <w:sz w:val="21"/>
          <w:szCs w:val="21"/>
        </w:rPr>
        <w:t>飲食店に好意的な評価を投稿し、ランキングを上げる見返りに金銭を受け取る業者が</w:t>
      </w:r>
      <w:r w:rsidR="00FA1ED6" w:rsidRPr="00EC6335">
        <w:rPr>
          <w:rFonts w:ascii="ＭＳ 明朝" w:hAnsi="ＭＳ 明朝" w:hint="eastAsia"/>
          <w:sz w:val="21"/>
          <w:szCs w:val="21"/>
        </w:rPr>
        <w:t>多数いたことが明らかになった</w:t>
      </w:r>
      <w:r w:rsidR="00E67F05" w:rsidRPr="00EC6335">
        <w:rPr>
          <w:rStyle w:val="ae"/>
          <w:rFonts w:ascii="ＭＳ 明朝" w:hAnsi="ＭＳ 明朝"/>
          <w:sz w:val="21"/>
          <w:szCs w:val="21"/>
        </w:rPr>
        <w:footnoteReference w:id="4"/>
      </w:r>
      <w:r w:rsidR="00FA1ED6" w:rsidRPr="00EC6335">
        <w:rPr>
          <w:rFonts w:ascii="ＭＳ 明朝" w:hAnsi="ＭＳ 明朝" w:hint="eastAsia"/>
          <w:sz w:val="21"/>
          <w:szCs w:val="21"/>
        </w:rPr>
        <w:t>。</w:t>
      </w:r>
      <w:r w:rsidR="00BF25B8" w:rsidRPr="00EC6335">
        <w:rPr>
          <w:rFonts w:ascii="ＭＳ 明朝" w:hAnsi="ＭＳ 明朝" w:cs="Arial" w:hint="eastAsia"/>
          <w:sz w:val="21"/>
          <w:szCs w:val="21"/>
          <w:shd w:val="clear" w:color="auto" w:fill="FFFFFF"/>
        </w:rPr>
        <w:t>Y</w:t>
      </w:r>
      <w:r w:rsidR="00FA1ED6" w:rsidRPr="00EC6335">
        <w:rPr>
          <w:rFonts w:ascii="ＭＳ 明朝" w:hAnsi="ＭＳ 明朝" w:cs="Arial" w:hint="eastAsia"/>
          <w:sz w:val="21"/>
          <w:szCs w:val="21"/>
          <w:shd w:val="clear" w:color="auto" w:fill="FFFFFF"/>
        </w:rPr>
        <w:t>は、自らの関与を否定し、それらの業者を排除する各種の手段をとったとされる。</w:t>
      </w:r>
    </w:p>
    <w:p w14:paraId="43657BB5" w14:textId="4D9967DE" w:rsidR="00FA1ED6" w:rsidRPr="00EC6335" w:rsidRDefault="00FA1ED6" w:rsidP="00FA1ED6">
      <w:pPr>
        <w:ind w:firstLineChars="100" w:firstLine="210"/>
        <w:rPr>
          <w:rFonts w:ascii="ＭＳ 明朝" w:hAnsi="ＭＳ 明朝"/>
          <w:sz w:val="21"/>
          <w:szCs w:val="21"/>
        </w:rPr>
      </w:pPr>
      <w:r w:rsidRPr="00EC6335">
        <w:rPr>
          <w:rFonts w:ascii="ＭＳ 明朝" w:hAnsi="ＭＳ 明朝" w:hint="eastAsia"/>
          <w:sz w:val="21"/>
          <w:szCs w:val="21"/>
        </w:rPr>
        <w:t>しかし、これらの</w:t>
      </w:r>
      <w:r w:rsidR="00E67F05" w:rsidRPr="00EC6335">
        <w:rPr>
          <w:rFonts w:ascii="ＭＳ 明朝" w:hAnsi="ＭＳ 明朝" w:cs="Arial" w:hint="eastAsia"/>
          <w:sz w:val="21"/>
          <w:szCs w:val="21"/>
          <w:shd w:val="clear" w:color="auto" w:fill="FFFFFF"/>
        </w:rPr>
        <w:t>「やらせ」</w:t>
      </w:r>
      <w:r w:rsidRPr="00EC6335">
        <w:rPr>
          <w:rFonts w:ascii="ＭＳ 明朝" w:hAnsi="ＭＳ 明朝" w:hint="eastAsia"/>
          <w:sz w:val="21"/>
          <w:szCs w:val="21"/>
        </w:rPr>
        <w:t>行為をステルスマーケティング</w:t>
      </w:r>
      <w:r w:rsidR="00C04CB3" w:rsidRPr="00EC6335">
        <w:rPr>
          <w:rFonts w:ascii="ＭＳ 明朝" w:hAnsi="ＭＳ 明朝" w:hint="eastAsia"/>
          <w:sz w:val="21"/>
          <w:szCs w:val="21"/>
        </w:rPr>
        <w:t>（＝「ステマ」）</w:t>
      </w:r>
      <w:r w:rsidRPr="00EC6335">
        <w:rPr>
          <w:rFonts w:ascii="ＭＳ 明朝" w:hAnsi="ＭＳ 明朝" w:hint="eastAsia"/>
          <w:sz w:val="21"/>
          <w:szCs w:val="21"/>
        </w:rPr>
        <w:t>として景表法によって規制する動きが始まった後でも</w:t>
      </w:r>
      <w:r w:rsidR="00EC1D79" w:rsidRPr="00EC6335">
        <w:rPr>
          <w:rStyle w:val="ae"/>
          <w:rFonts w:ascii="ＭＳ 明朝" w:hAnsi="ＭＳ 明朝"/>
          <w:sz w:val="21"/>
          <w:szCs w:val="21"/>
        </w:rPr>
        <w:footnoteReference w:id="5"/>
      </w:r>
      <w:r w:rsidRPr="00EC6335">
        <w:rPr>
          <w:rFonts w:ascii="ＭＳ 明朝" w:hAnsi="ＭＳ 明朝" w:hint="eastAsia"/>
          <w:sz w:val="21"/>
          <w:szCs w:val="21"/>
        </w:rPr>
        <w:t>、下記の</w:t>
      </w:r>
      <w:r w:rsidR="00EC1D79" w:rsidRPr="00EC6335">
        <w:rPr>
          <w:rFonts w:ascii="ＭＳ 明朝" w:hAnsi="ＭＳ 明朝" w:hint="eastAsia"/>
          <w:sz w:val="21"/>
          <w:szCs w:val="21"/>
        </w:rPr>
        <w:t>記事</w:t>
      </w:r>
      <w:r w:rsidR="002B664A" w:rsidRPr="00EC6335">
        <w:rPr>
          <w:rFonts w:ascii="ＭＳ 明朝" w:hAnsi="ＭＳ 明朝" w:hint="eastAsia"/>
          <w:sz w:val="21"/>
          <w:szCs w:val="21"/>
        </w:rPr>
        <w:t>にある</w:t>
      </w:r>
      <w:r w:rsidRPr="00EC6335">
        <w:rPr>
          <w:rFonts w:ascii="ＭＳ 明朝" w:hAnsi="ＭＳ 明朝" w:hint="eastAsia"/>
          <w:sz w:val="21"/>
          <w:szCs w:val="21"/>
        </w:rPr>
        <w:t>よう</w:t>
      </w:r>
      <w:r w:rsidR="00EC1D79" w:rsidRPr="00EC6335">
        <w:rPr>
          <w:rFonts w:ascii="ＭＳ 明朝" w:hAnsi="ＭＳ 明朝" w:hint="eastAsia"/>
          <w:sz w:val="21"/>
          <w:szCs w:val="21"/>
        </w:rPr>
        <w:t>に、「食べログブローカー」</w:t>
      </w:r>
      <w:r w:rsidR="00E90AC5" w:rsidRPr="00EC6335">
        <w:rPr>
          <w:rFonts w:ascii="ＭＳ 明朝" w:hAnsi="ＭＳ 明朝" w:hint="eastAsia"/>
          <w:sz w:val="21"/>
          <w:szCs w:val="21"/>
        </w:rPr>
        <w:t>が</w:t>
      </w:r>
      <w:r w:rsidR="00EC1D79" w:rsidRPr="00EC6335">
        <w:rPr>
          <w:rFonts w:ascii="ＭＳ 明朝" w:hAnsi="ＭＳ 明朝" w:hint="eastAsia"/>
          <w:sz w:val="21"/>
          <w:szCs w:val="21"/>
        </w:rPr>
        <w:t>暗躍</w:t>
      </w:r>
      <w:r w:rsidR="00E90AC5" w:rsidRPr="00EC6335">
        <w:rPr>
          <w:rFonts w:ascii="ＭＳ 明朝" w:hAnsi="ＭＳ 明朝" w:hint="eastAsia"/>
          <w:sz w:val="21"/>
          <w:szCs w:val="21"/>
        </w:rPr>
        <w:t>し</w:t>
      </w:r>
      <w:r w:rsidR="00CE400C" w:rsidRPr="00EC6335">
        <w:rPr>
          <w:rFonts w:ascii="ＭＳ 明朝" w:hAnsi="ＭＳ 明朝" w:hint="eastAsia"/>
          <w:sz w:val="21"/>
          <w:szCs w:val="21"/>
        </w:rPr>
        <w:t>、</w:t>
      </w:r>
      <w:r w:rsidR="00EC1D79" w:rsidRPr="00EC6335">
        <w:rPr>
          <w:rFonts w:ascii="ＭＳ 明朝" w:hAnsi="ＭＳ 明朝" w:hint="eastAsia"/>
          <w:sz w:val="21"/>
          <w:szCs w:val="21"/>
        </w:rPr>
        <w:t>評点を上げたい店舗が</w:t>
      </w:r>
      <w:r w:rsidR="00E067A3" w:rsidRPr="00EC6335">
        <w:rPr>
          <w:rFonts w:ascii="ＭＳ 明朝" w:hAnsi="ＭＳ 明朝" w:hint="eastAsia"/>
          <w:sz w:val="21"/>
          <w:szCs w:val="21"/>
        </w:rPr>
        <w:t>未だ</w:t>
      </w:r>
      <w:r w:rsidR="00EC1D79" w:rsidRPr="00EC6335">
        <w:rPr>
          <w:rFonts w:ascii="ＭＳ 明朝" w:hAnsi="ＭＳ 明朝" w:hint="eastAsia"/>
          <w:sz w:val="21"/>
          <w:szCs w:val="21"/>
        </w:rPr>
        <w:t>少なくない</w:t>
      </w:r>
      <w:r w:rsidR="00CE400C" w:rsidRPr="00EC6335">
        <w:rPr>
          <w:rFonts w:ascii="ＭＳ 明朝" w:hAnsi="ＭＳ 明朝" w:hint="eastAsia"/>
          <w:sz w:val="21"/>
          <w:szCs w:val="21"/>
        </w:rPr>
        <w:t>ようである</w:t>
      </w:r>
      <w:r w:rsidR="00EC1D79" w:rsidRPr="00EC6335">
        <w:rPr>
          <w:rFonts w:ascii="ＭＳ 明朝" w:hAnsi="ＭＳ 明朝" w:hint="eastAsia"/>
          <w:sz w:val="21"/>
          <w:szCs w:val="21"/>
        </w:rPr>
        <w:t>。</w:t>
      </w:r>
    </w:p>
    <w:p w14:paraId="1C43B338" w14:textId="113297E0" w:rsidR="00932178" w:rsidRPr="00EC6335" w:rsidRDefault="00932178" w:rsidP="00EC1D79">
      <w:pPr>
        <w:ind w:firstLineChars="100" w:firstLine="210"/>
        <w:rPr>
          <w:rFonts w:ascii="ＭＳ 明朝" w:hAnsi="ＭＳ 明朝"/>
          <w:sz w:val="21"/>
          <w:szCs w:val="21"/>
        </w:rPr>
      </w:pPr>
      <w:r w:rsidRPr="00EC6335">
        <w:rPr>
          <w:rFonts w:ascii="ＭＳ 明朝" w:hAnsi="ＭＳ 明朝" w:hint="eastAsia"/>
          <w:sz w:val="21"/>
          <w:szCs w:val="21"/>
        </w:rPr>
        <w:t>「食べログのように、点数でレーティング（指標、格付け）する最大の効果は、複雑で分</w:t>
      </w:r>
      <w:r w:rsidRPr="00EC6335">
        <w:rPr>
          <w:rFonts w:ascii="ＭＳ 明朝" w:hAnsi="ＭＳ 明朝" w:hint="eastAsia"/>
          <w:sz w:val="21"/>
          <w:szCs w:val="21"/>
        </w:rPr>
        <w:lastRenderedPageBreak/>
        <w:t>かりづら</w:t>
      </w:r>
      <w:r w:rsidR="00E067A3" w:rsidRPr="00EC6335">
        <w:rPr>
          <w:rFonts w:ascii="ＭＳ 明朝" w:hAnsi="ＭＳ 明朝" w:hint="eastAsia"/>
          <w:sz w:val="21"/>
          <w:szCs w:val="21"/>
        </w:rPr>
        <w:t>い</w:t>
      </w:r>
      <w:r w:rsidRPr="00EC6335">
        <w:rPr>
          <w:rFonts w:ascii="ＭＳ 明朝" w:hAnsi="ＭＳ 明朝" w:hint="eastAsia"/>
          <w:sz w:val="21"/>
          <w:szCs w:val="21"/>
        </w:rPr>
        <w:t>にものを1つの数字に集約して比較しやすくすることだ。食べログは05年にサービスを開始し、隠れた名店に光を当てる口コミサイトとして、先行する『ぐるなび』などをしのぐ存在まで成長した</w:t>
      </w:r>
      <w:r w:rsidR="00EC1D79" w:rsidRPr="00EC6335">
        <w:rPr>
          <w:rFonts w:ascii="ＭＳ 明朝" w:hAnsi="ＭＳ 明朝" w:hint="eastAsia"/>
          <w:sz w:val="21"/>
          <w:szCs w:val="21"/>
        </w:rPr>
        <w:t>。</w:t>
      </w:r>
      <w:r w:rsidRPr="00EC6335">
        <w:rPr>
          <w:rFonts w:ascii="ＭＳ 明朝" w:hAnsi="ＭＳ 明朝" w:hint="eastAsia"/>
          <w:sz w:val="21"/>
          <w:szCs w:val="21"/>
        </w:rPr>
        <w:t>店数が3.5点以上の外食店は掲載店舗全体の約3%しか該当せず、『3.5点</w:t>
      </w:r>
      <w:r w:rsidR="00096126" w:rsidRPr="00EC6335">
        <w:rPr>
          <w:rFonts w:ascii="ＭＳ 明朝" w:hAnsi="ＭＳ 明朝" w:hint="eastAsia"/>
          <w:sz w:val="21"/>
          <w:szCs w:val="21"/>
        </w:rPr>
        <w:t>以上</w:t>
      </w:r>
      <w:r w:rsidRPr="00EC6335">
        <w:rPr>
          <w:rFonts w:ascii="ＭＳ 明朝" w:hAnsi="ＭＳ 明朝" w:hint="eastAsia"/>
          <w:sz w:val="21"/>
          <w:szCs w:val="21"/>
        </w:rPr>
        <w:t>かどうかで売り上げが月100万円以上変わる』（外食関係者）ともいわれる」</w:t>
      </w:r>
      <w:r w:rsidR="0039679A" w:rsidRPr="00EC6335">
        <w:rPr>
          <w:rStyle w:val="ae"/>
          <w:rFonts w:ascii="ＭＳ 明朝" w:hAnsi="ＭＳ 明朝"/>
          <w:sz w:val="21"/>
          <w:szCs w:val="21"/>
        </w:rPr>
        <w:footnoteReference w:id="6"/>
      </w:r>
      <w:r w:rsidRPr="00EC6335">
        <w:rPr>
          <w:rFonts w:ascii="ＭＳ 明朝" w:hAnsi="ＭＳ 明朝" w:hint="eastAsia"/>
          <w:sz w:val="21"/>
          <w:szCs w:val="21"/>
        </w:rPr>
        <w:t>。</w:t>
      </w:r>
    </w:p>
    <w:p w14:paraId="2DA83373" w14:textId="73B22D96" w:rsidR="00C51011" w:rsidRPr="00EC6335" w:rsidRDefault="00C51011" w:rsidP="00C51011">
      <w:pPr>
        <w:ind w:firstLineChars="100" w:firstLine="210"/>
        <w:rPr>
          <w:rFonts w:ascii="ＭＳ 明朝" w:hAnsi="ＭＳ 明朝"/>
          <w:sz w:val="21"/>
          <w:szCs w:val="21"/>
        </w:rPr>
      </w:pPr>
      <w:r w:rsidRPr="00EC6335">
        <w:rPr>
          <w:rFonts w:ascii="ＭＳ 明朝" w:hAnsi="ＭＳ 明朝" w:cs="Arial" w:hint="eastAsia"/>
          <w:sz w:val="21"/>
          <w:szCs w:val="21"/>
          <w:shd w:val="clear" w:color="auto" w:fill="FFFFFF"/>
        </w:rPr>
        <w:t>食ベログ</w:t>
      </w:r>
      <w:r w:rsidR="00BF25B8" w:rsidRPr="00EC6335">
        <w:rPr>
          <w:rFonts w:ascii="ＭＳ 明朝" w:hAnsi="ＭＳ 明朝" w:cs="Arial" w:hint="eastAsia"/>
          <w:sz w:val="21"/>
          <w:szCs w:val="21"/>
          <w:shd w:val="clear" w:color="auto" w:fill="FFFFFF"/>
        </w:rPr>
        <w:t>のような</w:t>
      </w:r>
      <w:r w:rsidRPr="00EC6335">
        <w:rPr>
          <w:rFonts w:ascii="ＭＳ 明朝" w:hAnsi="ＭＳ 明朝" w:cs="Arial" w:hint="eastAsia"/>
          <w:sz w:val="21"/>
          <w:szCs w:val="21"/>
          <w:shd w:val="clear" w:color="auto" w:fill="FFFFFF"/>
        </w:rPr>
        <w:t>飲食店の評点について、</w:t>
      </w:r>
      <w:bookmarkStart w:id="9" w:name="_Hlk178623605"/>
      <w:bookmarkStart w:id="10" w:name="_Hlk174888722"/>
      <w:r w:rsidRPr="00EC6335">
        <w:rPr>
          <w:rFonts w:ascii="ＭＳ 明朝" w:hAnsi="ＭＳ 明朝" w:hint="eastAsia"/>
          <w:sz w:val="21"/>
          <w:szCs w:val="21"/>
        </w:rPr>
        <w:t>公取委</w:t>
      </w:r>
      <w:r w:rsidR="00AA68F2" w:rsidRPr="00EC6335">
        <w:rPr>
          <w:rFonts w:ascii="ＭＳ 明朝" w:hAnsi="ＭＳ 明朝" w:hint="eastAsia"/>
          <w:sz w:val="21"/>
          <w:szCs w:val="21"/>
        </w:rPr>
        <w:t>の</w:t>
      </w:r>
      <w:r w:rsidRPr="00EC6335">
        <w:rPr>
          <w:rFonts w:ascii="ＭＳ 明朝" w:hAnsi="ＭＳ 明朝" w:hint="eastAsia"/>
          <w:sz w:val="21"/>
          <w:szCs w:val="21"/>
        </w:rPr>
        <w:t>飲食店ポータルサイト実態調査報告書[2020]</w:t>
      </w:r>
      <w:bookmarkEnd w:id="9"/>
      <w:r w:rsidRPr="00EC6335">
        <w:rPr>
          <w:rFonts w:ascii="ＭＳ 明朝" w:hAnsi="ＭＳ 明朝" w:hint="eastAsia"/>
          <w:sz w:val="21"/>
          <w:szCs w:val="21"/>
        </w:rPr>
        <w:t>は次のように述べる。</w:t>
      </w:r>
    </w:p>
    <w:bookmarkEnd w:id="10"/>
    <w:p w14:paraId="7B60BF2F" w14:textId="4D03FA51" w:rsidR="00C51011" w:rsidRPr="00EC6335" w:rsidRDefault="00C51011" w:rsidP="00C51011">
      <w:pPr>
        <w:ind w:firstLineChars="100" w:firstLine="210"/>
        <w:rPr>
          <w:rFonts w:ascii="ＭＳ 明朝" w:hAnsi="ＭＳ 明朝"/>
          <w:sz w:val="21"/>
          <w:szCs w:val="21"/>
        </w:rPr>
      </w:pPr>
      <w:r w:rsidRPr="00EC6335">
        <w:rPr>
          <w:rFonts w:ascii="ＭＳ 明朝" w:hAnsi="ＭＳ 明朝" w:hint="eastAsia"/>
          <w:sz w:val="21"/>
          <w:szCs w:val="21"/>
        </w:rPr>
        <w:t>「消費者アンケートにおいて，飲食店に対する星の数等の評価の点数の情報がどの程度参考になるかについて質問した。その結果，約</w:t>
      </w:r>
      <w:r w:rsidRPr="00EC6335">
        <w:rPr>
          <w:rFonts w:ascii="ＭＳ 明朝" w:hAnsi="ＭＳ 明朝"/>
          <w:sz w:val="21"/>
          <w:szCs w:val="21"/>
        </w:rPr>
        <w:t>83</w:t>
      </w:r>
      <w:r w:rsidRPr="00EC6335">
        <w:rPr>
          <w:rFonts w:ascii="ＭＳ 明朝" w:hAnsi="ＭＳ 明朝" w:hint="eastAsia"/>
          <w:sz w:val="21"/>
          <w:szCs w:val="21"/>
        </w:rPr>
        <w:t>％の消費者が</w:t>
      </w:r>
      <w:r w:rsidR="00CE400C" w:rsidRPr="00EC6335">
        <w:rPr>
          <w:rFonts w:ascii="ＭＳ 明朝" w:hAnsi="ＭＳ 明朝" w:hint="eastAsia"/>
          <w:sz w:val="21"/>
          <w:szCs w:val="21"/>
        </w:rPr>
        <w:t>『</w:t>
      </w:r>
      <w:r w:rsidRPr="00EC6335">
        <w:rPr>
          <w:rFonts w:ascii="ＭＳ 明朝" w:hAnsi="ＭＳ 明朝" w:hint="eastAsia"/>
          <w:sz w:val="21"/>
          <w:szCs w:val="21"/>
        </w:rPr>
        <w:t>かなり参考になっている</w:t>
      </w:r>
      <w:r w:rsidR="00CE400C" w:rsidRPr="00EC6335">
        <w:rPr>
          <w:rFonts w:ascii="ＭＳ 明朝" w:hAnsi="ＭＳ 明朝" w:hint="eastAsia"/>
          <w:sz w:val="21"/>
          <w:szCs w:val="21"/>
        </w:rPr>
        <w:t>』</w:t>
      </w:r>
      <w:r w:rsidRPr="00EC6335">
        <w:rPr>
          <w:rFonts w:ascii="ＭＳ 明朝" w:hAnsi="ＭＳ 明朝" w:hint="eastAsia"/>
          <w:sz w:val="21"/>
          <w:szCs w:val="21"/>
        </w:rPr>
        <w:t>，</w:t>
      </w:r>
      <w:r w:rsidR="00CE400C" w:rsidRPr="00EC6335">
        <w:rPr>
          <w:rFonts w:ascii="ＭＳ 明朝" w:hAnsi="ＭＳ 明朝" w:hint="eastAsia"/>
          <w:sz w:val="21"/>
          <w:szCs w:val="21"/>
        </w:rPr>
        <w:t>『</w:t>
      </w:r>
      <w:r w:rsidRPr="00EC6335">
        <w:rPr>
          <w:rFonts w:ascii="ＭＳ 明朝" w:hAnsi="ＭＳ 明朝" w:hint="eastAsia"/>
          <w:sz w:val="21"/>
          <w:szCs w:val="21"/>
        </w:rPr>
        <w:t>ある程度参考になっている</w:t>
      </w:r>
      <w:r w:rsidR="00CE400C" w:rsidRPr="00EC6335">
        <w:rPr>
          <w:rFonts w:ascii="ＭＳ 明朝" w:hAnsi="ＭＳ 明朝" w:hint="eastAsia"/>
          <w:sz w:val="21"/>
          <w:szCs w:val="21"/>
        </w:rPr>
        <w:t>』</w:t>
      </w:r>
      <w:r w:rsidRPr="00EC6335">
        <w:rPr>
          <w:rFonts w:ascii="ＭＳ 明朝" w:hAnsi="ＭＳ 明朝" w:hint="eastAsia"/>
          <w:sz w:val="21"/>
          <w:szCs w:val="21"/>
        </w:rPr>
        <w:t>と回答している」。また、「加盟店アンケートにおいても，約</w:t>
      </w:r>
      <w:r w:rsidRPr="00EC6335">
        <w:rPr>
          <w:rFonts w:ascii="ＭＳ 明朝" w:hAnsi="ＭＳ 明朝"/>
          <w:sz w:val="21"/>
          <w:szCs w:val="21"/>
        </w:rPr>
        <w:t>94</w:t>
      </w:r>
      <w:r w:rsidRPr="00EC6335">
        <w:rPr>
          <w:rFonts w:ascii="ＭＳ 明朝" w:hAnsi="ＭＳ 明朝" w:hint="eastAsia"/>
          <w:sz w:val="21"/>
          <w:szCs w:val="21"/>
        </w:rPr>
        <w:t>％の飲食店が店舗の評価（評点）を上昇させたいと考えており--- 飲食店側にとっても，店舗の評価（評点）は重要な競争手段となっている。」（同報告書、第4の3（3））</w:t>
      </w:r>
    </w:p>
    <w:p w14:paraId="060FAB43" w14:textId="5B8A7A26" w:rsidR="00D9285A" w:rsidRPr="00EC6335" w:rsidRDefault="00FB6297" w:rsidP="00932178">
      <w:pPr>
        <w:ind w:firstLineChars="100" w:firstLine="210"/>
        <w:rPr>
          <w:rFonts w:ascii="ＭＳ 明朝" w:hAnsi="ＭＳ 明朝"/>
          <w:sz w:val="21"/>
          <w:szCs w:val="21"/>
        </w:rPr>
      </w:pPr>
      <w:r w:rsidRPr="00EC6335">
        <w:rPr>
          <w:rFonts w:ascii="ＭＳ 明朝" w:hAnsi="ＭＳ 明朝" w:hint="eastAsia"/>
          <w:sz w:val="21"/>
          <w:szCs w:val="21"/>
        </w:rPr>
        <w:t>Y(</w:t>
      </w:r>
      <w:r w:rsidR="00BD2091" w:rsidRPr="00EC6335">
        <w:rPr>
          <w:rFonts w:ascii="ＭＳ 明朝" w:hAnsi="ＭＳ 明朝" w:hint="eastAsia"/>
          <w:sz w:val="21"/>
          <w:szCs w:val="21"/>
        </w:rPr>
        <w:t>被告</w:t>
      </w:r>
      <w:r w:rsidRPr="00EC6335">
        <w:rPr>
          <w:rFonts w:ascii="ＭＳ 明朝" w:hAnsi="ＭＳ 明朝" w:hint="eastAsia"/>
          <w:sz w:val="21"/>
          <w:szCs w:val="21"/>
        </w:rPr>
        <w:t>)</w:t>
      </w:r>
      <w:r w:rsidR="00BD2091" w:rsidRPr="00EC6335">
        <w:rPr>
          <w:rFonts w:ascii="ＭＳ 明朝" w:hAnsi="ＭＳ 明朝" w:hint="eastAsia"/>
          <w:sz w:val="21"/>
          <w:szCs w:val="21"/>
        </w:rPr>
        <w:t>は、</w:t>
      </w:r>
      <w:r w:rsidR="00C51011" w:rsidRPr="00EC6335">
        <w:rPr>
          <w:rFonts w:ascii="ＭＳ 明朝" w:hAnsi="ＭＳ 明朝" w:hint="eastAsia"/>
          <w:sz w:val="21"/>
          <w:szCs w:val="21"/>
        </w:rPr>
        <w:t>前</w:t>
      </w:r>
      <w:r w:rsidR="00BD2091" w:rsidRPr="00EC6335">
        <w:rPr>
          <w:rFonts w:ascii="ＭＳ 明朝" w:hAnsi="ＭＳ 明朝" w:hint="eastAsia"/>
          <w:sz w:val="21"/>
          <w:szCs w:val="21"/>
        </w:rPr>
        <w:t>記のようなステマ</w:t>
      </w:r>
      <w:r w:rsidR="00961B78" w:rsidRPr="00EC6335">
        <w:rPr>
          <w:rFonts w:ascii="ＭＳ 明朝" w:hAnsi="ＭＳ 明朝" w:hint="eastAsia"/>
          <w:sz w:val="21"/>
          <w:szCs w:val="21"/>
        </w:rPr>
        <w:t>防止のために、</w:t>
      </w:r>
      <w:r w:rsidR="00C51011" w:rsidRPr="00EC6335">
        <w:rPr>
          <w:rFonts w:ascii="ＭＳ 明朝" w:hAnsi="ＭＳ 明朝" w:hint="eastAsia"/>
          <w:sz w:val="21"/>
          <w:szCs w:val="21"/>
        </w:rPr>
        <w:t>評点のアルゴリズムに関し、</w:t>
      </w:r>
      <w:r w:rsidR="00961B78" w:rsidRPr="00EC6335">
        <w:rPr>
          <w:rFonts w:ascii="ＭＳ 明朝" w:hAnsi="ＭＳ 明朝" w:hint="eastAsia"/>
          <w:sz w:val="21"/>
          <w:szCs w:val="21"/>
        </w:rPr>
        <w:t>新ロジック、及び本件影響度調整を導入したと主張し（</w:t>
      </w:r>
      <w:r w:rsidR="00AD0DEF" w:rsidRPr="00EC6335">
        <w:rPr>
          <w:rFonts w:ascii="ＭＳ 明朝" w:hAnsi="ＭＳ 明朝" w:hint="eastAsia"/>
          <w:sz w:val="21"/>
          <w:szCs w:val="21"/>
        </w:rPr>
        <w:t>本判決</w:t>
      </w:r>
      <w:r w:rsidR="00961B78" w:rsidRPr="00EC6335">
        <w:rPr>
          <w:rFonts w:ascii="ＭＳ 明朝" w:hAnsi="ＭＳ 明朝" w:hint="eastAsia"/>
          <w:sz w:val="21"/>
          <w:szCs w:val="21"/>
        </w:rPr>
        <w:t>第4の1）、本判決もこれを認め</w:t>
      </w:r>
      <w:r w:rsidR="00A2358E" w:rsidRPr="00EC6335">
        <w:rPr>
          <w:rFonts w:ascii="ＭＳ 明朝" w:hAnsi="ＭＳ 明朝" w:hint="eastAsia"/>
          <w:sz w:val="21"/>
          <w:szCs w:val="21"/>
        </w:rPr>
        <w:t>た</w:t>
      </w:r>
      <w:r w:rsidR="00961B78" w:rsidRPr="00EC6335">
        <w:rPr>
          <w:rFonts w:ascii="ＭＳ 明朝" w:hAnsi="ＭＳ 明朝" w:hint="eastAsia"/>
          <w:sz w:val="21"/>
          <w:szCs w:val="21"/>
        </w:rPr>
        <w:t>（</w:t>
      </w:r>
      <w:r w:rsidR="00AD0DEF" w:rsidRPr="00EC6335">
        <w:rPr>
          <w:rFonts w:ascii="ＭＳ 明朝" w:hAnsi="ＭＳ 明朝" w:hint="eastAsia"/>
          <w:sz w:val="21"/>
          <w:szCs w:val="21"/>
        </w:rPr>
        <w:t>同</w:t>
      </w:r>
      <w:r w:rsidR="00961B78" w:rsidRPr="00EC6335">
        <w:rPr>
          <w:rFonts w:ascii="ＭＳ 明朝" w:hAnsi="ＭＳ 明朝" w:hint="eastAsia"/>
          <w:sz w:val="21"/>
          <w:szCs w:val="21"/>
        </w:rPr>
        <w:t>第7の3（4））。</w:t>
      </w:r>
    </w:p>
    <w:p w14:paraId="6A32C6F8" w14:textId="77777777" w:rsidR="009B0CB2" w:rsidRPr="00EC6335" w:rsidRDefault="009B0CB2" w:rsidP="00932178">
      <w:pPr>
        <w:ind w:firstLineChars="100" w:firstLine="210"/>
        <w:rPr>
          <w:rFonts w:ascii="ＭＳ 明朝" w:hAnsi="ＭＳ 明朝"/>
          <w:sz w:val="21"/>
          <w:szCs w:val="21"/>
        </w:rPr>
      </w:pPr>
    </w:p>
    <w:p w14:paraId="128588E7" w14:textId="761B7702" w:rsidR="009B0CB2" w:rsidRPr="00EC6335" w:rsidRDefault="009B0CB2" w:rsidP="00E90AC5">
      <w:r w:rsidRPr="00EC6335">
        <w:rPr>
          <w:rFonts w:hint="eastAsia"/>
          <w:b/>
          <w:bCs/>
        </w:rPr>
        <w:t>（</w:t>
      </w:r>
      <w:r w:rsidRPr="00EC6335">
        <w:rPr>
          <w:rFonts w:hint="eastAsia"/>
          <w:b/>
          <w:bCs/>
        </w:rPr>
        <w:t>2</w:t>
      </w:r>
      <w:r w:rsidRPr="00EC6335">
        <w:rPr>
          <w:rFonts w:hint="eastAsia"/>
          <w:b/>
          <w:bCs/>
        </w:rPr>
        <w:t>）</w:t>
      </w:r>
      <w:r w:rsidRPr="00EC6335">
        <w:rPr>
          <w:rFonts w:hint="eastAsia"/>
        </w:rPr>
        <w:t>本判決は、評点アルゴリズムについて、次のような認識を出発点としている。</w:t>
      </w:r>
    </w:p>
    <w:p w14:paraId="27E1C875" w14:textId="280189EF" w:rsidR="009B0CB2" w:rsidRPr="00EC6335" w:rsidRDefault="009B0CB2" w:rsidP="009B0CB2">
      <w:pPr>
        <w:ind w:firstLineChars="100" w:firstLine="210"/>
        <w:rPr>
          <w:rFonts w:ascii="ＭＳ 明朝" w:hAnsi="ＭＳ 明朝" w:cs="ＭＳゴシック"/>
          <w:kern w:val="0"/>
          <w:sz w:val="21"/>
          <w:szCs w:val="21"/>
        </w:rPr>
      </w:pPr>
      <w:r w:rsidRPr="00EC6335">
        <w:rPr>
          <w:rFonts w:ascii="ＭＳ 明朝" w:hAnsi="ＭＳ 明朝" w:hint="eastAsia"/>
          <w:sz w:val="21"/>
          <w:szCs w:val="21"/>
        </w:rPr>
        <w:t>被告は、「アルゴリズムを適用することによって評点を算出することにし、その内容を時宜に応じて適切に管理し、本件アルゴリズムを定期的に変更することによって評点に対する一般消費者である食ベログ利用者の信頼を確保することに努めており」、「</w:t>
      </w:r>
      <w:bookmarkStart w:id="11" w:name="_Hlk202031799"/>
      <w:r w:rsidRPr="00EC6335">
        <w:rPr>
          <w:rFonts w:ascii="ＭＳ 明朝" w:hAnsi="ＭＳ 明朝" w:hint="eastAsia"/>
          <w:sz w:val="21"/>
          <w:szCs w:val="21"/>
          <w:u w:val="single"/>
        </w:rPr>
        <w:t>評点</w:t>
      </w:r>
      <w:bookmarkEnd w:id="11"/>
      <w:r w:rsidRPr="00EC6335">
        <w:rPr>
          <w:rFonts w:ascii="ＭＳ 明朝" w:hAnsi="ＭＳ 明朝" w:hint="eastAsia"/>
          <w:sz w:val="21"/>
          <w:szCs w:val="21"/>
          <w:u w:val="single"/>
        </w:rPr>
        <w:t>（その算出方法である本件アルゴリズムの変更を含む。）</w:t>
      </w:r>
      <w:bookmarkStart w:id="12" w:name="_Hlk202031818"/>
      <w:r w:rsidRPr="00EC6335">
        <w:rPr>
          <w:rFonts w:ascii="ＭＳ 明朝" w:hAnsi="ＭＳ 明朝" w:hint="eastAsia"/>
          <w:sz w:val="21"/>
          <w:szCs w:val="21"/>
          <w:u w:val="single"/>
        </w:rPr>
        <w:t>の算出については、飲食店が関与し、影響を与えることができない</w:t>
      </w:r>
      <w:bookmarkStart w:id="13" w:name="_Hlk202031828"/>
      <w:bookmarkEnd w:id="12"/>
      <w:r w:rsidRPr="00EC6335">
        <w:rPr>
          <w:rFonts w:ascii="ＭＳ 明朝" w:hAnsi="ＭＳ 明朝" w:hint="eastAsia"/>
          <w:sz w:val="21"/>
          <w:szCs w:val="21"/>
          <w:u w:val="single"/>
        </w:rPr>
        <w:t>ものとされている</w:t>
      </w:r>
      <w:r w:rsidRPr="00EC6335">
        <w:rPr>
          <w:rFonts w:ascii="ＭＳ 明朝" w:hAnsi="ＭＳ 明朝" w:hint="eastAsia"/>
          <w:sz w:val="21"/>
          <w:szCs w:val="21"/>
        </w:rPr>
        <w:t>」</w:t>
      </w:r>
      <w:bookmarkEnd w:id="13"/>
      <w:r w:rsidRPr="00EC6335">
        <w:rPr>
          <w:rFonts w:ascii="ＭＳ 明朝" w:hAnsi="ＭＳ 明朝" w:hint="eastAsia"/>
          <w:sz w:val="21"/>
          <w:szCs w:val="21"/>
        </w:rPr>
        <w:t>。したがって、「</w:t>
      </w:r>
      <w:r w:rsidRPr="00EC6335">
        <w:rPr>
          <w:rFonts w:ascii="ＭＳ 明朝" w:hAnsi="ＭＳ 明朝" w:cs="ＭＳゴシック" w:hint="eastAsia"/>
          <w:kern w:val="0"/>
          <w:sz w:val="21"/>
          <w:szCs w:val="21"/>
        </w:rPr>
        <w:t>本件アルゴリズムの変更による評点の下落後に生じた営業上の収益の減少分について損害賠償責任を認めないことを本件規約</w:t>
      </w:r>
      <w:r w:rsidRPr="00EC6335">
        <w:rPr>
          <w:rFonts w:ascii="ＭＳ 明朝" w:hAnsi="ＭＳ 明朝" w:cs="ＭＳゴシック"/>
          <w:kern w:val="0"/>
          <w:sz w:val="21"/>
          <w:szCs w:val="21"/>
        </w:rPr>
        <w:t>11</w:t>
      </w:r>
      <w:r w:rsidRPr="00EC6335">
        <w:rPr>
          <w:rFonts w:ascii="ＭＳ 明朝" w:hAnsi="ＭＳ 明朝" w:cs="ＭＳゴシック" w:hint="eastAsia"/>
          <w:kern w:val="0"/>
          <w:sz w:val="21"/>
          <w:szCs w:val="21"/>
        </w:rPr>
        <w:t>条で定めることにも一応の合理性があるものと解される」（</w:t>
      </w:r>
      <w:r w:rsidRPr="00EC6335">
        <w:rPr>
          <w:rFonts w:ascii="ＭＳ 明朝" w:hAnsi="ＭＳ 明朝" w:hint="eastAsia"/>
          <w:sz w:val="21"/>
          <w:szCs w:val="21"/>
        </w:rPr>
        <w:t>本判決</w:t>
      </w:r>
      <w:r w:rsidRPr="00EC6335">
        <w:rPr>
          <w:rFonts w:ascii="ＭＳ 明朝" w:hAnsi="ＭＳ 明朝" w:cs="ＭＳゴシック" w:hint="eastAsia"/>
          <w:kern w:val="0"/>
          <w:sz w:val="21"/>
          <w:szCs w:val="21"/>
        </w:rPr>
        <w:t>第7の2（2）</w:t>
      </w:r>
      <w:r w:rsidR="0039679A" w:rsidRPr="00EC6335">
        <w:rPr>
          <w:rFonts w:ascii="ＭＳ 明朝" w:hAnsi="ＭＳ 明朝" w:cs="ＭＳゴシック" w:hint="eastAsia"/>
          <w:kern w:val="0"/>
          <w:sz w:val="21"/>
          <w:szCs w:val="21"/>
        </w:rPr>
        <w:t>。下線は舟田。以下同じ</w:t>
      </w:r>
      <w:r w:rsidRPr="00EC6335">
        <w:rPr>
          <w:rFonts w:ascii="ＭＳ 明朝" w:hAnsi="ＭＳ 明朝" w:cs="ＭＳゴシック" w:hint="eastAsia"/>
          <w:kern w:val="0"/>
          <w:sz w:val="21"/>
          <w:szCs w:val="21"/>
        </w:rPr>
        <w:t>）。</w:t>
      </w:r>
      <w:r w:rsidR="0000224A" w:rsidRPr="00EC6335">
        <w:rPr>
          <w:rFonts w:ascii="ＭＳ 明朝" w:hAnsi="ＭＳ 明朝" w:cs="ＭＳゴシック" w:hint="eastAsia"/>
          <w:kern w:val="0"/>
          <w:sz w:val="21"/>
          <w:szCs w:val="21"/>
        </w:rPr>
        <w:t>また、</w:t>
      </w:r>
      <w:r w:rsidR="0000224A" w:rsidRPr="00EC6335">
        <w:rPr>
          <w:rFonts w:hAnsi="ＭＳ 明朝" w:hint="eastAsia"/>
          <w:sz w:val="21"/>
          <w:szCs w:val="21"/>
        </w:rPr>
        <w:t>「本件変更等の結果、評点が下落した」としても、「これはもともとランキング検索等に内在する制約にすぎない」（</w:t>
      </w:r>
      <w:r w:rsidR="0000224A" w:rsidRPr="00EC6335">
        <w:rPr>
          <w:rFonts w:ascii="ＭＳ 明朝" w:hAnsi="ＭＳ 明朝" w:hint="eastAsia"/>
          <w:sz w:val="21"/>
          <w:szCs w:val="21"/>
        </w:rPr>
        <w:t>本判決</w:t>
      </w:r>
      <w:r w:rsidR="0000224A" w:rsidRPr="00EC6335">
        <w:rPr>
          <w:rFonts w:hAnsi="ＭＳ 明朝" w:hint="eastAsia"/>
          <w:sz w:val="21"/>
          <w:szCs w:val="21"/>
        </w:rPr>
        <w:t>第</w:t>
      </w:r>
      <w:r w:rsidR="0000224A" w:rsidRPr="00EC6335">
        <w:rPr>
          <w:rFonts w:hAnsi="ＭＳ 明朝" w:hint="eastAsia"/>
          <w:sz w:val="21"/>
          <w:szCs w:val="21"/>
        </w:rPr>
        <w:t>7</w:t>
      </w:r>
      <w:r w:rsidR="0000224A" w:rsidRPr="00EC6335">
        <w:rPr>
          <w:rFonts w:hAnsi="ＭＳ 明朝" w:hint="eastAsia"/>
          <w:sz w:val="21"/>
          <w:szCs w:val="21"/>
        </w:rPr>
        <w:t>の</w:t>
      </w:r>
      <w:r w:rsidR="0000224A" w:rsidRPr="00EC6335">
        <w:rPr>
          <w:rFonts w:hAnsi="ＭＳ 明朝" w:hint="eastAsia"/>
          <w:sz w:val="21"/>
          <w:szCs w:val="21"/>
        </w:rPr>
        <w:t>4</w:t>
      </w:r>
      <w:r w:rsidR="0000224A" w:rsidRPr="00EC6335">
        <w:rPr>
          <w:rFonts w:hAnsi="ＭＳ 明朝" w:hint="eastAsia"/>
          <w:sz w:val="21"/>
          <w:szCs w:val="21"/>
        </w:rPr>
        <w:t>（</w:t>
      </w:r>
      <w:r w:rsidR="0000224A" w:rsidRPr="00EC6335">
        <w:rPr>
          <w:rFonts w:hAnsi="ＭＳ 明朝" w:hint="eastAsia"/>
          <w:sz w:val="21"/>
          <w:szCs w:val="21"/>
        </w:rPr>
        <w:t>4</w:t>
      </w:r>
      <w:r w:rsidR="0000224A" w:rsidRPr="00EC6335">
        <w:rPr>
          <w:rFonts w:hAnsi="ＭＳ 明朝" w:hint="eastAsia"/>
          <w:sz w:val="21"/>
          <w:szCs w:val="21"/>
        </w:rPr>
        <w:t>））。</w:t>
      </w:r>
    </w:p>
    <w:p w14:paraId="1BD3EF5F" w14:textId="27A096EF" w:rsidR="009B0CB2" w:rsidRPr="00EC6335" w:rsidRDefault="009B0CB2" w:rsidP="009B0CB2">
      <w:pPr>
        <w:ind w:firstLineChars="100" w:firstLine="210"/>
        <w:rPr>
          <w:rFonts w:ascii="ＭＳ 明朝" w:hAnsi="ＭＳ 明朝" w:cs="ＭＳゴシック"/>
          <w:kern w:val="0"/>
          <w:sz w:val="21"/>
          <w:szCs w:val="21"/>
        </w:rPr>
      </w:pPr>
      <w:r w:rsidRPr="00EC6335">
        <w:rPr>
          <w:rFonts w:ascii="ＭＳ 明朝" w:hAnsi="ＭＳ 明朝" w:cs="ＭＳゴシック" w:hint="eastAsia"/>
          <w:kern w:val="0"/>
          <w:sz w:val="21"/>
          <w:szCs w:val="21"/>
        </w:rPr>
        <w:t>以上の認識は、</w:t>
      </w:r>
      <w:r w:rsidR="00A2415C" w:rsidRPr="00EC6335">
        <w:rPr>
          <w:rFonts w:ascii="ＭＳ 明朝" w:hAnsi="ＭＳ 明朝" w:cs="ＭＳゴシック" w:hint="eastAsia"/>
          <w:kern w:val="0"/>
          <w:sz w:val="21"/>
          <w:szCs w:val="21"/>
        </w:rPr>
        <w:t>原則論としては</w:t>
      </w:r>
      <w:r w:rsidRPr="00EC6335">
        <w:rPr>
          <w:rFonts w:ascii="ＭＳ 明朝" w:hAnsi="ＭＳ 明朝" w:cs="ＭＳゴシック" w:hint="eastAsia"/>
          <w:kern w:val="0"/>
          <w:sz w:val="21"/>
          <w:szCs w:val="21"/>
        </w:rPr>
        <w:t>当然のことであり妥当である。そのような評点の性質上、</w:t>
      </w:r>
      <w:r w:rsidRPr="00EC6335">
        <w:rPr>
          <w:rFonts w:ascii="ＭＳ 明朝" w:hAnsi="ＭＳ 明朝" w:hint="eastAsia"/>
          <w:sz w:val="21"/>
          <w:szCs w:val="21"/>
        </w:rPr>
        <w:t>アルゴリズムの</w:t>
      </w:r>
      <w:r w:rsidR="0062795B" w:rsidRPr="00EC6335">
        <w:rPr>
          <w:rFonts w:ascii="ＭＳ 明朝" w:hAnsi="ＭＳ 明朝" w:hint="eastAsia"/>
          <w:sz w:val="21"/>
          <w:szCs w:val="21"/>
        </w:rPr>
        <w:t>運用</w:t>
      </w:r>
      <w:r w:rsidRPr="00EC6335">
        <w:rPr>
          <w:rFonts w:ascii="ＭＳ 明朝" w:hAnsi="ＭＳ 明朝" w:hint="eastAsia"/>
          <w:sz w:val="21"/>
          <w:szCs w:val="21"/>
        </w:rPr>
        <w:t>によって、</w:t>
      </w:r>
      <w:r w:rsidRPr="00EC6335">
        <w:rPr>
          <w:rFonts w:ascii="ＭＳ 明朝" w:hAnsi="ＭＳ 明朝" w:cs="ＭＳゴシック" w:hint="eastAsia"/>
          <w:kern w:val="0"/>
          <w:sz w:val="21"/>
          <w:szCs w:val="21"/>
        </w:rPr>
        <w:t>個々の飲食店が不利益を被ることも十分あり得ることであり、それは</w:t>
      </w:r>
      <w:r w:rsidR="0062795B" w:rsidRPr="00EC6335">
        <w:rPr>
          <w:rFonts w:ascii="ＭＳ 明朝" w:hAnsi="ＭＳ 明朝" w:cs="ＭＳゴシック" w:hint="eastAsia"/>
          <w:kern w:val="0"/>
          <w:sz w:val="21"/>
          <w:szCs w:val="21"/>
        </w:rPr>
        <w:t>原則として</w:t>
      </w:r>
      <w:r w:rsidRPr="00EC6335">
        <w:rPr>
          <w:rFonts w:ascii="ＭＳ 明朝" w:hAnsi="ＭＳ 明朝" w:cs="ＭＳゴシック" w:hint="eastAsia"/>
          <w:kern w:val="0"/>
          <w:sz w:val="21"/>
          <w:szCs w:val="21"/>
        </w:rPr>
        <w:t>甘受すべき不利益である。</w:t>
      </w:r>
    </w:p>
    <w:p w14:paraId="308140BF" w14:textId="77777777" w:rsidR="00710D90" w:rsidRPr="00EC6335" w:rsidRDefault="00710D90" w:rsidP="009B0CB2">
      <w:pPr>
        <w:ind w:firstLineChars="100" w:firstLine="210"/>
        <w:rPr>
          <w:rFonts w:ascii="ＭＳ 明朝" w:hAnsi="ＭＳ 明朝" w:cs="ＭＳゴシック"/>
          <w:kern w:val="0"/>
          <w:sz w:val="21"/>
          <w:szCs w:val="21"/>
        </w:rPr>
      </w:pPr>
    </w:p>
    <w:p w14:paraId="246A3F6F" w14:textId="021BAF72" w:rsidR="009B0CB2" w:rsidRPr="00EC6335" w:rsidRDefault="00710D90" w:rsidP="00710D90">
      <w:pPr>
        <w:rPr>
          <w:rFonts w:ascii="ＭＳ 明朝" w:hAnsi="ＭＳ 明朝" w:cs="ＭＳゴシック"/>
          <w:kern w:val="0"/>
          <w:sz w:val="21"/>
          <w:szCs w:val="21"/>
        </w:rPr>
      </w:pPr>
      <w:r w:rsidRPr="00EC6335">
        <w:rPr>
          <w:rFonts w:ascii="ＭＳ 明朝" w:hAnsi="ＭＳ 明朝" w:cs="ＭＳゴシック" w:hint="eastAsia"/>
          <w:kern w:val="0"/>
          <w:sz w:val="21"/>
          <w:szCs w:val="21"/>
        </w:rPr>
        <w:t>（3）</w:t>
      </w:r>
      <w:r w:rsidR="009B0CB2" w:rsidRPr="00EC6335">
        <w:rPr>
          <w:rFonts w:ascii="ＭＳ 明朝" w:hAnsi="ＭＳ 明朝" w:cs="ＭＳゴシック" w:hint="eastAsia"/>
          <w:kern w:val="0"/>
          <w:sz w:val="21"/>
          <w:szCs w:val="21"/>
        </w:rPr>
        <w:t>しかし、</w:t>
      </w:r>
      <w:r w:rsidR="009B0CB2" w:rsidRPr="00EC6335">
        <w:rPr>
          <w:rFonts w:ascii="ＭＳ 明朝" w:hAnsi="ＭＳ 明朝" w:hint="eastAsia"/>
          <w:sz w:val="21"/>
          <w:szCs w:val="21"/>
        </w:rPr>
        <w:t>本件の一部評釈が</w:t>
      </w:r>
      <w:r w:rsidR="0062795B" w:rsidRPr="00EC6335">
        <w:rPr>
          <w:rFonts w:ascii="ＭＳ 明朝" w:hAnsi="ＭＳ 明朝" w:hint="eastAsia"/>
          <w:sz w:val="21"/>
          <w:szCs w:val="21"/>
        </w:rPr>
        <w:t>説く</w:t>
      </w:r>
      <w:r w:rsidR="009B0CB2" w:rsidRPr="00EC6335">
        <w:rPr>
          <w:rFonts w:ascii="ＭＳ 明朝" w:hAnsi="ＭＳ 明朝" w:hint="eastAsia"/>
          <w:sz w:val="21"/>
          <w:szCs w:val="21"/>
        </w:rPr>
        <w:t>ように、アルゴリズムの変更による</w:t>
      </w:r>
      <w:r w:rsidR="009B0CB2" w:rsidRPr="00EC6335">
        <w:rPr>
          <w:rFonts w:ascii="ＭＳ 明朝" w:hAnsi="ＭＳ 明朝" w:cs="ＭＳゴシック" w:hint="eastAsia"/>
          <w:kern w:val="0"/>
          <w:sz w:val="21"/>
          <w:szCs w:val="21"/>
        </w:rPr>
        <w:t>営業上の収益の減少分について、一切、損害賠償責任が認</w:t>
      </w:r>
      <w:r w:rsidR="006250B3" w:rsidRPr="00EC6335">
        <w:rPr>
          <w:rFonts w:ascii="ＭＳ 明朝" w:hAnsi="ＭＳ 明朝" w:cs="ＭＳゴシック" w:hint="eastAsia"/>
          <w:kern w:val="0"/>
          <w:sz w:val="21"/>
          <w:szCs w:val="21"/>
        </w:rPr>
        <w:t>め</w:t>
      </w:r>
      <w:r w:rsidR="009B0CB2" w:rsidRPr="00EC6335">
        <w:rPr>
          <w:rFonts w:ascii="ＭＳ 明朝" w:hAnsi="ＭＳ 明朝" w:cs="ＭＳゴシック" w:hint="eastAsia"/>
          <w:kern w:val="0"/>
          <w:sz w:val="21"/>
          <w:szCs w:val="21"/>
        </w:rPr>
        <w:t>られないと解すべきであろうか。</w:t>
      </w:r>
    </w:p>
    <w:p w14:paraId="3CF05C06" w14:textId="564DF9BC" w:rsidR="0000224A" w:rsidRPr="00EC6335" w:rsidRDefault="00B2778A" w:rsidP="00932178">
      <w:pPr>
        <w:ind w:firstLineChars="100" w:firstLine="210"/>
      </w:pPr>
      <w:bookmarkStart w:id="14" w:name="_Hlk202031885"/>
      <w:r w:rsidRPr="00EC6335">
        <w:rPr>
          <w:rFonts w:ascii="ＭＳ 明朝" w:hAnsi="ＭＳ 明朝" w:hint="eastAsia"/>
          <w:sz w:val="21"/>
          <w:szCs w:val="21"/>
        </w:rPr>
        <w:t>特に、</w:t>
      </w:r>
      <w:r w:rsidR="00D80D47" w:rsidRPr="00EC6335">
        <w:rPr>
          <w:rFonts w:ascii="ＭＳ 明朝" w:hAnsi="ＭＳ 明朝" w:hint="eastAsia"/>
          <w:sz w:val="21"/>
          <w:szCs w:val="21"/>
        </w:rPr>
        <w:t>仮に</w:t>
      </w:r>
      <w:r w:rsidR="006250B3" w:rsidRPr="00EC6335">
        <w:rPr>
          <w:rFonts w:ascii="ＭＳ 明朝" w:hAnsi="ＭＳ 明朝" w:hint="eastAsia"/>
          <w:sz w:val="21"/>
          <w:szCs w:val="21"/>
        </w:rPr>
        <w:t>アルゴリズムの変更が</w:t>
      </w:r>
      <w:r w:rsidR="0000224A" w:rsidRPr="00EC6335">
        <w:rPr>
          <w:rFonts w:hint="eastAsia"/>
        </w:rPr>
        <w:t>不合理または恣意的なものであれば、または</w:t>
      </w:r>
      <w:r w:rsidRPr="00EC6335">
        <w:rPr>
          <w:rFonts w:hint="eastAsia"/>
        </w:rPr>
        <w:t>、</w:t>
      </w:r>
      <w:r w:rsidR="0000224A" w:rsidRPr="00EC6335">
        <w:rPr>
          <w:rFonts w:hint="eastAsia"/>
        </w:rPr>
        <w:t>「</w:t>
      </w:r>
      <w:r w:rsidR="0000224A" w:rsidRPr="00EC6335">
        <w:rPr>
          <w:rFonts w:ascii="ＭＳ 明朝" w:hAnsi="ＭＳ 明朝" w:hint="eastAsia"/>
          <w:sz w:val="21"/>
          <w:szCs w:val="21"/>
        </w:rPr>
        <w:t>公平・一</w:t>
      </w:r>
      <w:r w:rsidR="0000224A" w:rsidRPr="00EC6335">
        <w:rPr>
          <w:rFonts w:ascii="ＭＳ 明朝" w:hAnsi="ＭＳ 明朝" w:hint="eastAsia"/>
          <w:sz w:val="21"/>
          <w:szCs w:val="21"/>
        </w:rPr>
        <w:lastRenderedPageBreak/>
        <w:t>律に」適用されない設計に基づくものならば、</w:t>
      </w:r>
      <w:r w:rsidR="0000224A" w:rsidRPr="00EC6335">
        <w:rPr>
          <w:rFonts w:hint="eastAsia"/>
        </w:rPr>
        <w:t>それによって不利益を被る利用事業者は救済されるべきである。</w:t>
      </w:r>
    </w:p>
    <w:bookmarkEnd w:id="14"/>
    <w:p w14:paraId="05095F43" w14:textId="6C07262C" w:rsidR="009B0CB2" w:rsidRPr="00EC6335" w:rsidRDefault="00D80D47" w:rsidP="00932178">
      <w:pPr>
        <w:ind w:firstLineChars="100" w:firstLine="210"/>
        <w:rPr>
          <w:rFonts w:ascii="ＭＳ 明朝" w:hAnsi="ＭＳ 明朝"/>
          <w:sz w:val="21"/>
          <w:szCs w:val="21"/>
        </w:rPr>
      </w:pPr>
      <w:r w:rsidRPr="00EC6335">
        <w:rPr>
          <w:rFonts w:ascii="ＭＳ 明朝" w:hAnsi="ＭＳ 明朝" w:cs="ＭＳゴシック" w:hint="eastAsia"/>
          <w:kern w:val="0"/>
          <w:sz w:val="21"/>
          <w:szCs w:val="21"/>
        </w:rPr>
        <w:t>いったん</w:t>
      </w:r>
      <w:r w:rsidRPr="00EC6335">
        <w:rPr>
          <w:rFonts w:ascii="ＭＳ 明朝" w:hAnsi="ＭＳ 明朝" w:hint="eastAsia"/>
          <w:sz w:val="21"/>
          <w:szCs w:val="21"/>
        </w:rPr>
        <w:t>アルゴリズム</w:t>
      </w:r>
      <w:r w:rsidR="0062795B" w:rsidRPr="00EC6335">
        <w:rPr>
          <w:rFonts w:ascii="ＭＳ 明朝" w:hAnsi="ＭＳ 明朝" w:hint="eastAsia"/>
          <w:sz w:val="21"/>
          <w:szCs w:val="21"/>
        </w:rPr>
        <w:t>が</w:t>
      </w:r>
      <w:r w:rsidR="0062795B" w:rsidRPr="00EC6335">
        <w:rPr>
          <w:rFonts w:ascii="ＭＳ 明朝" w:hAnsi="ＭＳ 明朝" w:cs="ＭＳゴシック" w:hint="eastAsia"/>
          <w:kern w:val="0"/>
          <w:sz w:val="21"/>
          <w:szCs w:val="21"/>
        </w:rPr>
        <w:t>作られ運用されれば</w:t>
      </w:r>
      <w:r w:rsidRPr="00EC6335">
        <w:rPr>
          <w:rFonts w:ascii="ＭＳ 明朝" w:hAnsi="ＭＳ 明朝" w:hint="eastAsia"/>
          <w:sz w:val="21"/>
          <w:szCs w:val="21"/>
        </w:rPr>
        <w:t>、すべての飲食店に平等・公平に評点が算出されるのであろうが、その基となるアルゴリズムの設計・指図は、被告（Y</w:t>
      </w:r>
      <w:r w:rsidRPr="00EC6335">
        <w:rPr>
          <w:rFonts w:ascii="ＭＳ 明朝" w:hAnsi="ＭＳ 明朝"/>
          <w:sz w:val="21"/>
          <w:szCs w:val="21"/>
        </w:rPr>
        <w:t>）</w:t>
      </w:r>
      <w:r w:rsidRPr="00EC6335">
        <w:rPr>
          <w:rFonts w:ascii="ＭＳ 明朝" w:hAnsi="ＭＳ 明朝" w:hint="eastAsia"/>
          <w:sz w:val="21"/>
          <w:szCs w:val="21"/>
        </w:rPr>
        <w:t>が特定の</w:t>
      </w:r>
      <w:r w:rsidR="0037023C" w:rsidRPr="00EC6335">
        <w:rPr>
          <w:rFonts w:ascii="ＭＳ 明朝" w:hAnsi="ＭＳ 明朝" w:hint="eastAsia"/>
          <w:sz w:val="21"/>
          <w:szCs w:val="21"/>
        </w:rPr>
        <w:t>意図・目的で</w:t>
      </w:r>
      <w:r w:rsidR="0062795B" w:rsidRPr="00EC6335">
        <w:rPr>
          <w:rFonts w:ascii="ＭＳ 明朝" w:hAnsi="ＭＳ 明朝" w:hint="eastAsia"/>
          <w:sz w:val="21"/>
          <w:szCs w:val="21"/>
        </w:rPr>
        <w:t>行うものであり、その点で法的審査に服すると考えられる。</w:t>
      </w:r>
    </w:p>
    <w:p w14:paraId="0F938FE3" w14:textId="36292626" w:rsidR="0000224A" w:rsidRPr="00EC6335" w:rsidRDefault="0000224A" w:rsidP="0000224A">
      <w:pPr>
        <w:ind w:firstLineChars="100" w:firstLine="200"/>
        <w:rPr>
          <w:rFonts w:hAnsi="ＭＳ 明朝"/>
          <w:sz w:val="21"/>
          <w:szCs w:val="21"/>
        </w:rPr>
      </w:pPr>
      <w:r w:rsidRPr="00EC6335">
        <w:rPr>
          <w:rFonts w:hint="eastAsia"/>
        </w:rPr>
        <w:t>すなわち、</w:t>
      </w:r>
      <w:r w:rsidRPr="00EC6335">
        <w:rPr>
          <w:rFonts w:hAnsi="ＭＳ 明朝" w:hint="eastAsia"/>
          <w:sz w:val="21"/>
          <w:szCs w:val="21"/>
        </w:rPr>
        <w:t>具体的に、本件変更が「一般消費者から信頼される公正な評点」のために行われたという目的の合理性、また、実際に行われたアルゴリズムがその手段として適当であるという手段の合理性が認められるか否かを検討すべきである。本件で、</w:t>
      </w:r>
      <w:r w:rsidRPr="00EC6335">
        <w:rPr>
          <w:rFonts w:hAnsi="ＭＳ 明朝" w:hint="eastAsia"/>
          <w:sz w:val="21"/>
          <w:szCs w:val="21"/>
        </w:rPr>
        <w:t>X</w:t>
      </w:r>
      <w:r w:rsidRPr="00EC6335">
        <w:rPr>
          <w:rFonts w:hAnsi="ＭＳ 明朝" w:hint="eastAsia"/>
          <w:sz w:val="21"/>
          <w:szCs w:val="21"/>
        </w:rPr>
        <w:t>はまさにこの点を争っているのであり、これを</w:t>
      </w:r>
      <w:r w:rsidRPr="00EC6335">
        <w:rPr>
          <w:rFonts w:hint="eastAsia"/>
        </w:rPr>
        <w:t>評点</w:t>
      </w:r>
      <w:r w:rsidR="00B2778A" w:rsidRPr="00EC6335">
        <w:rPr>
          <w:rFonts w:hAnsi="ＭＳ 明朝" w:hint="eastAsia"/>
          <w:sz w:val="21"/>
          <w:szCs w:val="21"/>
        </w:rPr>
        <w:t>アルゴリズム</w:t>
      </w:r>
      <w:r w:rsidRPr="00EC6335">
        <w:rPr>
          <w:rFonts w:hint="eastAsia"/>
        </w:rPr>
        <w:t>の一般的性格というレベルで斥けるのは不当である。</w:t>
      </w:r>
    </w:p>
    <w:p w14:paraId="17E3ED2A" w14:textId="74555A15" w:rsidR="0062795B" w:rsidRPr="00EC6335" w:rsidRDefault="00B2778A" w:rsidP="00932178">
      <w:pPr>
        <w:ind w:firstLineChars="100" w:firstLine="210"/>
        <w:rPr>
          <w:rFonts w:ascii="ＭＳ 明朝" w:hAnsi="ＭＳ 明朝"/>
          <w:sz w:val="21"/>
          <w:szCs w:val="21"/>
        </w:rPr>
      </w:pPr>
      <w:bookmarkStart w:id="15" w:name="_Hlk202031972"/>
      <w:r w:rsidRPr="00EC6335">
        <w:rPr>
          <w:rFonts w:ascii="ＭＳ 明朝" w:hAnsi="ＭＳ 明朝" w:hint="eastAsia"/>
          <w:sz w:val="21"/>
          <w:szCs w:val="21"/>
        </w:rPr>
        <w:t>そして</w:t>
      </w:r>
      <w:r w:rsidR="0062795B" w:rsidRPr="00EC6335">
        <w:rPr>
          <w:rFonts w:ascii="ＭＳ 明朝" w:hAnsi="ＭＳ 明朝" w:hint="eastAsia"/>
          <w:sz w:val="21"/>
          <w:szCs w:val="21"/>
        </w:rPr>
        <w:t>本判決も、</w:t>
      </w:r>
      <w:bookmarkEnd w:id="15"/>
      <w:r w:rsidR="0062795B" w:rsidRPr="00EC6335">
        <w:rPr>
          <w:rFonts w:ascii="ＭＳ 明朝" w:hAnsi="ＭＳ 明朝" w:hint="eastAsia"/>
          <w:sz w:val="21"/>
          <w:szCs w:val="21"/>
        </w:rPr>
        <w:t>上</w:t>
      </w:r>
      <w:r w:rsidR="00710D90" w:rsidRPr="00EC6335">
        <w:rPr>
          <w:rFonts w:ascii="ＭＳ 明朝" w:hAnsi="ＭＳ 明朝" w:hint="eastAsia"/>
          <w:sz w:val="21"/>
          <w:szCs w:val="21"/>
        </w:rPr>
        <w:t>に引用した</w:t>
      </w:r>
      <w:r w:rsidR="0062795B" w:rsidRPr="00EC6335">
        <w:rPr>
          <w:rFonts w:ascii="ＭＳ 明朝" w:hAnsi="ＭＳ 明朝" w:hint="eastAsia"/>
          <w:sz w:val="21"/>
          <w:szCs w:val="21"/>
        </w:rPr>
        <w:t>判示を説きながら</w:t>
      </w:r>
      <w:r w:rsidR="00710D90" w:rsidRPr="00EC6335">
        <w:rPr>
          <w:rFonts w:ascii="ＭＳ 明朝" w:hAnsi="ＭＳ 明朝" w:hint="eastAsia"/>
          <w:sz w:val="21"/>
          <w:szCs w:val="21"/>
        </w:rPr>
        <w:t>も</w:t>
      </w:r>
      <w:r w:rsidR="0062795B" w:rsidRPr="00EC6335">
        <w:rPr>
          <w:rFonts w:ascii="ＭＳ 明朝" w:hAnsi="ＭＳ 明朝" w:hint="eastAsia"/>
          <w:sz w:val="21"/>
          <w:szCs w:val="21"/>
        </w:rPr>
        <w:t>、</w:t>
      </w:r>
      <w:r w:rsidR="000031E0" w:rsidRPr="00EC6335">
        <w:rPr>
          <w:rFonts w:ascii="ＭＳ 明朝" w:hAnsi="ＭＳ 明朝" w:hint="eastAsia"/>
          <w:sz w:val="21"/>
          <w:szCs w:val="21"/>
        </w:rPr>
        <w:t>下記にみるように、</w:t>
      </w:r>
      <w:bookmarkStart w:id="16" w:name="_Hlk202031992"/>
      <w:r w:rsidR="0062795B" w:rsidRPr="00EC6335">
        <w:rPr>
          <w:rFonts w:ascii="ＭＳ 明朝" w:hAnsi="ＭＳ 明朝" w:hint="eastAsia"/>
          <w:sz w:val="21"/>
          <w:szCs w:val="21"/>
        </w:rPr>
        <w:t>本件アルゴリズム変更の趣旨・目的・内容を独禁法</w:t>
      </w:r>
      <w:r w:rsidR="00FD40E1" w:rsidRPr="00EC6335">
        <w:rPr>
          <w:rFonts w:ascii="ＭＳ 明朝" w:hAnsi="ＭＳ 明朝" w:hint="eastAsia"/>
          <w:sz w:val="21"/>
          <w:szCs w:val="21"/>
        </w:rPr>
        <w:t>・不法行為法</w:t>
      </w:r>
      <w:r w:rsidR="0062795B" w:rsidRPr="00EC6335">
        <w:rPr>
          <w:rFonts w:ascii="ＭＳ 明朝" w:hAnsi="ＭＳ 明朝" w:hint="eastAsia"/>
          <w:sz w:val="21"/>
          <w:szCs w:val="21"/>
        </w:rPr>
        <w:t>に照らして検討して</w:t>
      </w:r>
      <w:bookmarkEnd w:id="16"/>
      <w:r w:rsidR="0062795B" w:rsidRPr="00EC6335">
        <w:rPr>
          <w:rFonts w:ascii="ＭＳ 明朝" w:hAnsi="ＭＳ 明朝" w:hint="eastAsia"/>
          <w:sz w:val="21"/>
          <w:szCs w:val="21"/>
        </w:rPr>
        <w:t>いるのである。</w:t>
      </w:r>
    </w:p>
    <w:p w14:paraId="7184C6FA" w14:textId="77777777" w:rsidR="00BD2091" w:rsidRPr="00EC6335" w:rsidRDefault="00BD2091" w:rsidP="00932178">
      <w:pPr>
        <w:ind w:firstLineChars="100" w:firstLine="210"/>
        <w:rPr>
          <w:rFonts w:ascii="ＭＳ 明朝" w:hAnsi="ＭＳ 明朝"/>
          <w:sz w:val="21"/>
          <w:szCs w:val="21"/>
        </w:rPr>
      </w:pPr>
    </w:p>
    <w:p w14:paraId="5E1365C3" w14:textId="2E325CCE" w:rsidR="00B634C2" w:rsidRPr="00EC6335" w:rsidRDefault="00C51011" w:rsidP="00D427D4">
      <w:pPr>
        <w:pStyle w:val="2"/>
        <w:rPr>
          <w:b/>
          <w:bCs/>
        </w:rPr>
      </w:pPr>
      <w:r w:rsidRPr="00EC6335">
        <w:rPr>
          <w:rFonts w:hint="eastAsia"/>
          <w:b/>
          <w:bCs/>
        </w:rPr>
        <w:t>2</w:t>
      </w:r>
      <w:r w:rsidR="00D9285A" w:rsidRPr="00EC6335">
        <w:rPr>
          <w:rFonts w:hint="eastAsia"/>
          <w:b/>
          <w:bCs/>
        </w:rPr>
        <w:t>．</w:t>
      </w:r>
      <w:r w:rsidR="004026CB" w:rsidRPr="00EC6335">
        <w:rPr>
          <w:rFonts w:hint="eastAsia"/>
          <w:b/>
          <w:bCs/>
        </w:rPr>
        <w:t>本件</w:t>
      </w:r>
      <w:r w:rsidR="00D1655C" w:rsidRPr="00EC6335">
        <w:rPr>
          <w:rFonts w:hint="eastAsia"/>
          <w:b/>
          <w:bCs/>
        </w:rPr>
        <w:t>アルゴリズム変更の趣旨</w:t>
      </w:r>
      <w:r w:rsidR="002367E6" w:rsidRPr="00EC6335">
        <w:rPr>
          <w:rFonts w:hint="eastAsia"/>
          <w:b/>
          <w:bCs/>
        </w:rPr>
        <w:t>・目的</w:t>
      </w:r>
    </w:p>
    <w:p w14:paraId="2F9BB2EC" w14:textId="3E418D12" w:rsidR="00B11871" w:rsidRPr="00EC6335" w:rsidRDefault="008B7120" w:rsidP="00D427D4">
      <w:pPr>
        <w:pStyle w:val="2"/>
        <w:rPr>
          <w:b/>
          <w:bCs/>
        </w:rPr>
      </w:pPr>
      <w:r w:rsidRPr="00EC6335">
        <w:rPr>
          <w:rFonts w:hint="eastAsia"/>
          <w:b/>
          <w:bCs/>
        </w:rPr>
        <w:t>（</w:t>
      </w:r>
      <w:r w:rsidR="00331468" w:rsidRPr="00EC6335">
        <w:rPr>
          <w:rFonts w:hint="eastAsia"/>
          <w:b/>
          <w:bCs/>
        </w:rPr>
        <w:t>1</w:t>
      </w:r>
      <w:r w:rsidRPr="00EC6335">
        <w:rPr>
          <w:rFonts w:hint="eastAsia"/>
          <w:b/>
          <w:bCs/>
        </w:rPr>
        <w:t>）</w:t>
      </w:r>
      <w:r w:rsidR="00F23A71" w:rsidRPr="00EC6335">
        <w:rPr>
          <w:rFonts w:hint="eastAsia"/>
          <w:b/>
          <w:bCs/>
        </w:rPr>
        <w:t>本件行為＝</w:t>
      </w:r>
      <w:r w:rsidR="00B11871" w:rsidRPr="00EC6335">
        <w:rPr>
          <w:rFonts w:hint="eastAsia"/>
          <w:b/>
          <w:bCs/>
        </w:rPr>
        <w:t>「本件変更」</w:t>
      </w:r>
    </w:p>
    <w:p w14:paraId="61BC8EE6" w14:textId="2CBABC28" w:rsidR="00D678A7" w:rsidRPr="00EC6335" w:rsidRDefault="00D678A7" w:rsidP="00D678A7">
      <w:pPr>
        <w:ind w:firstLineChars="100" w:firstLine="210"/>
        <w:rPr>
          <w:rFonts w:ascii="ＭＳ 明朝" w:hAnsi="ＭＳ 明朝"/>
          <w:sz w:val="21"/>
          <w:szCs w:val="21"/>
        </w:rPr>
      </w:pPr>
      <w:r w:rsidRPr="00EC6335">
        <w:rPr>
          <w:rFonts w:ascii="ＭＳ 明朝" w:hAnsi="ＭＳ 明朝" w:hint="eastAsia"/>
          <w:sz w:val="21"/>
          <w:szCs w:val="21"/>
        </w:rPr>
        <w:t>本判決は、</w:t>
      </w:r>
      <w:r w:rsidR="00F23A71" w:rsidRPr="00EC6335">
        <w:rPr>
          <w:rFonts w:ascii="ＭＳ 明朝" w:hAnsi="ＭＳ 明朝" w:hint="eastAsia"/>
          <w:sz w:val="21"/>
          <w:szCs w:val="21"/>
        </w:rPr>
        <w:t>Y</w:t>
      </w:r>
      <w:r w:rsidRPr="00EC6335">
        <w:rPr>
          <w:rFonts w:ascii="ＭＳ 明朝" w:hAnsi="ＭＳ 明朝" w:hint="eastAsia"/>
          <w:sz w:val="21"/>
          <w:szCs w:val="21"/>
        </w:rPr>
        <w:t>によるアルゴリズムに関する本件行為を次のように整理する。</w:t>
      </w:r>
    </w:p>
    <w:p w14:paraId="5266E462" w14:textId="12F0C384" w:rsidR="00D678A7" w:rsidRPr="00EC6335" w:rsidRDefault="00D678A7" w:rsidP="00D678A7">
      <w:pPr>
        <w:ind w:firstLineChars="100" w:firstLine="210"/>
        <w:rPr>
          <w:rFonts w:ascii="ＭＳ 明朝" w:hAnsi="ＭＳ 明朝"/>
          <w:sz w:val="21"/>
          <w:szCs w:val="21"/>
        </w:rPr>
      </w:pPr>
      <w:r w:rsidRPr="00EC6335">
        <w:rPr>
          <w:rFonts w:ascii="ＭＳ 明朝" w:hAnsi="ＭＳ 明朝" w:hint="eastAsia"/>
          <w:sz w:val="21"/>
          <w:szCs w:val="21"/>
        </w:rPr>
        <w:t>「第</w:t>
      </w:r>
      <w:r w:rsidRPr="00EC6335">
        <w:rPr>
          <w:rFonts w:ascii="ＭＳ 明朝" w:hAnsi="ＭＳ 明朝"/>
          <w:sz w:val="21"/>
          <w:szCs w:val="21"/>
        </w:rPr>
        <w:t>1</w:t>
      </w:r>
      <w:r w:rsidRPr="00EC6335">
        <w:rPr>
          <w:rFonts w:ascii="ＭＳ 明朝" w:hAnsi="ＭＳ 明朝" w:hint="eastAsia"/>
          <w:sz w:val="21"/>
          <w:szCs w:val="21"/>
        </w:rPr>
        <w:t>審被告は、令和元年</w:t>
      </w:r>
      <w:r w:rsidRPr="00EC6335">
        <w:rPr>
          <w:rFonts w:ascii="ＭＳ 明朝" w:hAnsi="ＭＳ 明朝"/>
          <w:sz w:val="21"/>
          <w:szCs w:val="21"/>
        </w:rPr>
        <w:t>5</w:t>
      </w:r>
      <w:r w:rsidRPr="00EC6335">
        <w:rPr>
          <w:rFonts w:ascii="ＭＳ 明朝" w:hAnsi="ＭＳ 明朝" w:hint="eastAsia"/>
          <w:sz w:val="21"/>
          <w:szCs w:val="21"/>
        </w:rPr>
        <w:t>月</w:t>
      </w:r>
      <w:r w:rsidRPr="00EC6335">
        <w:rPr>
          <w:rFonts w:ascii="ＭＳ 明朝" w:hAnsi="ＭＳ 明朝"/>
          <w:sz w:val="21"/>
          <w:szCs w:val="21"/>
        </w:rPr>
        <w:t>21</w:t>
      </w:r>
      <w:r w:rsidRPr="00EC6335">
        <w:rPr>
          <w:rFonts w:ascii="ＭＳ 明朝" w:hAnsi="ＭＳ 明朝" w:hint="eastAsia"/>
          <w:sz w:val="21"/>
          <w:szCs w:val="21"/>
        </w:rPr>
        <w:t>日（本件基準日）に本件アルゴリズムを多岐にわたり大幅に変更した（以下、この変更を『本件変更等』という。）。この本件変更等には、</w:t>
      </w:r>
      <w:r w:rsidR="002E3248" w:rsidRPr="00EC6335">
        <w:rPr>
          <w:rFonts w:ascii="ＭＳ 明朝" w:hAnsi="ＭＳ 明朝" w:hint="eastAsia"/>
          <w:sz w:val="21"/>
          <w:szCs w:val="21"/>
        </w:rPr>
        <w:t>①</w:t>
      </w:r>
      <w:r w:rsidR="00986359" w:rsidRPr="00EC6335">
        <w:rPr>
          <w:rFonts w:ascii="ＭＳ 明朝" w:hAnsi="ＭＳ 明朝" w:hint="eastAsia"/>
          <w:sz w:val="21"/>
          <w:szCs w:val="21"/>
        </w:rPr>
        <w:t>-</w:t>
      </w:r>
      <w:r w:rsidRPr="00EC6335">
        <w:rPr>
          <w:rFonts w:ascii="ＭＳ 明朝" w:hAnsi="ＭＳ 明朝" w:hint="eastAsia"/>
          <w:sz w:val="21"/>
          <w:szCs w:val="21"/>
        </w:rPr>
        <w:t>--</w:t>
      </w:r>
      <w:r w:rsidR="00986359" w:rsidRPr="00EC6335">
        <w:rPr>
          <w:rFonts w:ascii="ＭＳ 明朝" w:hAnsi="ＭＳ 明朝" w:hint="eastAsia"/>
          <w:sz w:val="21"/>
          <w:szCs w:val="21"/>
        </w:rPr>
        <w:t>[</w:t>
      </w:r>
      <w:r w:rsidRPr="00EC6335">
        <w:rPr>
          <w:rFonts w:ascii="ＭＳ 明朝" w:hAnsi="ＭＳ 明朝" w:hint="eastAsia"/>
          <w:sz w:val="21"/>
          <w:szCs w:val="21"/>
        </w:rPr>
        <w:t>黒塗り部分</w:t>
      </w:r>
      <w:r w:rsidR="00986359" w:rsidRPr="00EC6335">
        <w:rPr>
          <w:rFonts w:ascii="ＭＳ 明朝" w:hAnsi="ＭＳ 明朝" w:hint="eastAsia"/>
          <w:sz w:val="21"/>
          <w:szCs w:val="21"/>
        </w:rPr>
        <w:t>]</w:t>
      </w:r>
      <w:r w:rsidRPr="00EC6335">
        <w:rPr>
          <w:rFonts w:ascii="ＭＳ 明朝" w:hAnsi="ＭＳ 明朝" w:hint="eastAsia"/>
          <w:sz w:val="21"/>
          <w:szCs w:val="21"/>
        </w:rPr>
        <w:t>---という認知度の調整（以下『本件変更』という。）及び②投稿者の影響度の調整（以下『本件影響度調整』という。</w:t>
      </w:r>
      <w:proofErr w:type="gramStart"/>
      <w:r w:rsidRPr="00EC6335">
        <w:rPr>
          <w:rFonts w:ascii="ＭＳ 明朝" w:hAnsi="ＭＳ 明朝"/>
          <w:sz w:val="21"/>
          <w:szCs w:val="21"/>
        </w:rPr>
        <w:t>)</w:t>
      </w:r>
      <w:r w:rsidRPr="00EC6335">
        <w:rPr>
          <w:rFonts w:ascii="ＭＳ 明朝" w:hAnsi="ＭＳ 明朝" w:hint="eastAsia"/>
          <w:sz w:val="21"/>
          <w:szCs w:val="21"/>
        </w:rPr>
        <w:t>が</w:t>
      </w:r>
      <w:proofErr w:type="gramEnd"/>
      <w:r w:rsidRPr="00EC6335">
        <w:rPr>
          <w:rFonts w:ascii="ＭＳ 明朝" w:hAnsi="ＭＳ 明朝" w:hint="eastAsia"/>
          <w:sz w:val="21"/>
          <w:szCs w:val="21"/>
        </w:rPr>
        <w:t>含まれていた</w:t>
      </w:r>
      <w:r w:rsidR="00C04CB3" w:rsidRPr="00EC6335">
        <w:rPr>
          <w:rFonts w:ascii="ＭＳ 明朝" w:hAnsi="ＭＳ 明朝" w:hint="eastAsia"/>
          <w:sz w:val="21"/>
          <w:szCs w:val="21"/>
        </w:rPr>
        <w:t>）</w:t>
      </w:r>
      <w:r w:rsidRPr="00EC6335">
        <w:rPr>
          <w:rFonts w:ascii="ＭＳ 明朝" w:hAnsi="ＭＳ 明朝" w:hint="eastAsia"/>
          <w:sz w:val="21"/>
          <w:szCs w:val="21"/>
        </w:rPr>
        <w:t>（</w:t>
      </w:r>
      <w:r w:rsidR="00F41BBB" w:rsidRPr="00EC6335">
        <w:rPr>
          <w:rFonts w:ascii="ＭＳ 明朝" w:hAnsi="ＭＳ 明朝" w:hint="eastAsia"/>
          <w:sz w:val="21"/>
          <w:szCs w:val="21"/>
        </w:rPr>
        <w:t>本判決</w:t>
      </w:r>
      <w:r w:rsidRPr="00EC6335">
        <w:rPr>
          <w:rFonts w:ascii="ＭＳ 明朝" w:hAnsi="ＭＳ 明朝" w:hint="eastAsia"/>
          <w:sz w:val="21"/>
          <w:szCs w:val="21"/>
        </w:rPr>
        <w:t>第3の6）。</w:t>
      </w:r>
    </w:p>
    <w:p w14:paraId="38355B65" w14:textId="77777777" w:rsidR="00D678A7" w:rsidRPr="00EC6335" w:rsidRDefault="00D678A7" w:rsidP="00D678A7">
      <w:pPr>
        <w:ind w:firstLineChars="100" w:firstLine="210"/>
        <w:rPr>
          <w:rFonts w:ascii="ＭＳ 明朝" w:hAnsi="ＭＳ 明朝" w:cs="ＭＳゴシック"/>
          <w:kern w:val="0"/>
          <w:sz w:val="21"/>
          <w:szCs w:val="21"/>
        </w:rPr>
      </w:pPr>
      <w:r w:rsidRPr="00EC6335">
        <w:rPr>
          <w:rFonts w:ascii="ＭＳ 明朝" w:hAnsi="ＭＳ 明朝" w:cs="ＭＳゴシック" w:hint="eastAsia"/>
          <w:kern w:val="0"/>
          <w:sz w:val="21"/>
          <w:szCs w:val="21"/>
        </w:rPr>
        <w:t>このうち、①「本件変更」が原告の攻撃対象である。</w:t>
      </w:r>
    </w:p>
    <w:p w14:paraId="672E1C67" w14:textId="77777777" w:rsidR="00800843" w:rsidRPr="00EC6335" w:rsidRDefault="00800843" w:rsidP="00D678A7">
      <w:pPr>
        <w:ind w:firstLineChars="100" w:firstLine="210"/>
        <w:rPr>
          <w:rFonts w:ascii="ＭＳ 明朝" w:hAnsi="ＭＳ 明朝" w:cs="ＭＳゴシック"/>
          <w:kern w:val="0"/>
          <w:sz w:val="21"/>
          <w:szCs w:val="21"/>
        </w:rPr>
      </w:pPr>
    </w:p>
    <w:p w14:paraId="7337F4BF" w14:textId="77777777" w:rsidR="00C51011" w:rsidRPr="00EC6335" w:rsidRDefault="00C51011" w:rsidP="00800843">
      <w:pPr>
        <w:pStyle w:val="2"/>
        <w:rPr>
          <w:b/>
          <w:bCs/>
        </w:rPr>
      </w:pPr>
      <w:r w:rsidRPr="00EC6335">
        <w:rPr>
          <w:rFonts w:hint="eastAsia"/>
          <w:b/>
          <w:bCs/>
        </w:rPr>
        <w:t>（2）「有機的・一体的に実施」</w:t>
      </w:r>
    </w:p>
    <w:p w14:paraId="2919EA58" w14:textId="6FD610DA" w:rsidR="004026CB" w:rsidRPr="00EC6335" w:rsidRDefault="004026CB" w:rsidP="00C51011">
      <w:pPr>
        <w:autoSpaceDE w:val="0"/>
        <w:autoSpaceDN w:val="0"/>
        <w:adjustRightInd w:val="0"/>
        <w:ind w:firstLineChars="100" w:firstLine="210"/>
        <w:rPr>
          <w:rFonts w:ascii="ＭＳ 明朝" w:hAnsi="ＭＳ 明朝" w:cs="ＭＳゴシック"/>
          <w:kern w:val="0"/>
          <w:sz w:val="21"/>
          <w:szCs w:val="21"/>
        </w:rPr>
      </w:pPr>
      <w:r w:rsidRPr="00EC6335">
        <w:rPr>
          <w:rFonts w:ascii="ＭＳ 明朝" w:hAnsi="ＭＳ 明朝" w:hint="eastAsia"/>
          <w:sz w:val="21"/>
          <w:szCs w:val="21"/>
        </w:rPr>
        <w:t>本判決は、</w:t>
      </w:r>
      <w:r w:rsidRPr="00EC6335">
        <w:rPr>
          <w:rFonts w:ascii="ＭＳ 明朝" w:hAnsi="ＭＳ 明朝" w:cs="ＭＳゴシック" w:hint="eastAsia"/>
          <w:kern w:val="0"/>
          <w:sz w:val="21"/>
          <w:szCs w:val="21"/>
        </w:rPr>
        <w:t>「</w:t>
      </w:r>
      <w:r w:rsidR="00D678A7" w:rsidRPr="00EC6335">
        <w:rPr>
          <w:rFonts w:ascii="ＭＳ 明朝" w:hAnsi="ＭＳ 明朝" w:cs="ＭＳゴシック" w:hint="eastAsia"/>
          <w:kern w:val="0"/>
          <w:sz w:val="21"/>
          <w:szCs w:val="21"/>
        </w:rPr>
        <w:t>第</w:t>
      </w:r>
      <w:r w:rsidR="00D678A7" w:rsidRPr="00EC6335">
        <w:rPr>
          <w:rFonts w:ascii="ＭＳ 明朝" w:hAnsi="ＭＳ 明朝" w:cs="ＭＳゴシック"/>
          <w:kern w:val="0"/>
          <w:sz w:val="21"/>
          <w:szCs w:val="21"/>
        </w:rPr>
        <w:t>1</w:t>
      </w:r>
      <w:r w:rsidR="00D678A7" w:rsidRPr="00EC6335">
        <w:rPr>
          <w:rFonts w:ascii="ＭＳ 明朝" w:hAnsi="ＭＳ 明朝" w:cs="ＭＳゴシック" w:hint="eastAsia"/>
          <w:kern w:val="0"/>
          <w:sz w:val="21"/>
          <w:szCs w:val="21"/>
        </w:rPr>
        <w:t>審被告は、新ロジックの導入によって生ずる問題点を想定して本件変更を実施することにしたことが認められ、前提事実を総合すれば、新ロジックの導入、本件変更及び本件影響度調整は</w:t>
      </w:r>
      <w:r w:rsidR="00D678A7" w:rsidRPr="00EC6335">
        <w:rPr>
          <w:rFonts w:ascii="ＭＳ 明朝" w:hAnsi="ＭＳ 明朝" w:cs="ＭＳゴシック" w:hint="eastAsia"/>
          <w:kern w:val="0"/>
          <w:sz w:val="21"/>
          <w:szCs w:val="21"/>
          <w:u w:val="single"/>
        </w:rPr>
        <w:t>一連の行為として有機的・一体的に適用される</w:t>
      </w:r>
      <w:r w:rsidR="00D678A7" w:rsidRPr="00EC6335">
        <w:rPr>
          <w:rFonts w:ascii="ＭＳ 明朝" w:hAnsi="ＭＳ 明朝" w:cs="ＭＳゴシック" w:hint="eastAsia"/>
          <w:kern w:val="0"/>
          <w:sz w:val="21"/>
          <w:szCs w:val="21"/>
        </w:rPr>
        <w:t>ものであり、これら一連の本件アルゴリズムの変更によって、第</w:t>
      </w:r>
      <w:r w:rsidR="00D678A7" w:rsidRPr="00EC6335">
        <w:rPr>
          <w:rFonts w:ascii="ＭＳ 明朝" w:hAnsi="ＭＳ 明朝" w:cs="ＭＳゴシック"/>
          <w:kern w:val="0"/>
          <w:sz w:val="21"/>
          <w:szCs w:val="21"/>
        </w:rPr>
        <w:t>1</w:t>
      </w:r>
      <w:r w:rsidR="00D678A7" w:rsidRPr="00EC6335">
        <w:rPr>
          <w:rFonts w:ascii="ＭＳ 明朝" w:hAnsi="ＭＳ 明朝" w:cs="ＭＳゴシック" w:hint="eastAsia"/>
          <w:kern w:val="0"/>
          <w:sz w:val="21"/>
          <w:szCs w:val="21"/>
        </w:rPr>
        <w:t>審原告が運営する本件</w:t>
      </w:r>
      <w:r w:rsidR="00D678A7" w:rsidRPr="00EC6335">
        <w:rPr>
          <w:rFonts w:ascii="ＭＳ 明朝" w:hAnsi="ＭＳ 明朝" w:cs="ＭＳゴシック"/>
          <w:kern w:val="0"/>
          <w:sz w:val="21"/>
          <w:szCs w:val="21"/>
        </w:rPr>
        <w:t>21</w:t>
      </w:r>
      <w:r w:rsidR="00D678A7" w:rsidRPr="00EC6335">
        <w:rPr>
          <w:rFonts w:ascii="ＭＳ 明朝" w:hAnsi="ＭＳ 明朝" w:cs="ＭＳゴシック" w:hint="eastAsia"/>
          <w:kern w:val="0"/>
          <w:sz w:val="21"/>
          <w:szCs w:val="21"/>
        </w:rPr>
        <w:t>店舗の各評点が下落するという結果を生じたものというべきであるから、</w:t>
      </w:r>
      <w:r w:rsidR="00D678A7" w:rsidRPr="00EC6335">
        <w:rPr>
          <w:rFonts w:ascii="ＭＳ 明朝" w:hAnsi="ＭＳ 明朝" w:cs="ＭＳゴシック" w:hint="eastAsia"/>
          <w:kern w:val="0"/>
          <w:sz w:val="21"/>
          <w:szCs w:val="21"/>
          <w:u w:val="single"/>
        </w:rPr>
        <w:t>その一部のみを取り出して個々の行為について独禁法違反行為等に該当するか否かを判断すべきであるとする上記の第</w:t>
      </w:r>
      <w:r w:rsidR="00D678A7" w:rsidRPr="00EC6335">
        <w:rPr>
          <w:rFonts w:ascii="ＭＳ 明朝" w:hAnsi="ＭＳ 明朝" w:cs="ＭＳゴシック"/>
          <w:kern w:val="0"/>
          <w:sz w:val="21"/>
          <w:szCs w:val="21"/>
          <w:u w:val="single"/>
        </w:rPr>
        <w:t>1</w:t>
      </w:r>
      <w:r w:rsidR="00D678A7" w:rsidRPr="00EC6335">
        <w:rPr>
          <w:rFonts w:ascii="ＭＳ 明朝" w:hAnsi="ＭＳ 明朝" w:cs="ＭＳゴシック" w:hint="eastAsia"/>
          <w:kern w:val="0"/>
          <w:sz w:val="21"/>
          <w:szCs w:val="21"/>
          <w:u w:val="single"/>
        </w:rPr>
        <w:t>審原告の争点に関する主張は採用することができない</w:t>
      </w:r>
      <w:r w:rsidR="00D678A7" w:rsidRPr="00EC6335">
        <w:rPr>
          <w:rFonts w:ascii="ＭＳ 明朝" w:hAnsi="ＭＳ 明朝" w:cs="ＭＳゴシック" w:hint="eastAsia"/>
          <w:kern w:val="0"/>
          <w:sz w:val="21"/>
          <w:szCs w:val="21"/>
        </w:rPr>
        <w:t>」、</w:t>
      </w:r>
      <w:r w:rsidRPr="00EC6335">
        <w:rPr>
          <w:rFonts w:ascii="ＭＳ 明朝" w:hAnsi="ＭＳ 明朝" w:cs="ＭＳゴシック" w:hint="eastAsia"/>
          <w:kern w:val="0"/>
          <w:sz w:val="21"/>
          <w:szCs w:val="21"/>
        </w:rPr>
        <w:t>とする</w:t>
      </w:r>
      <w:r w:rsidR="00D678A7" w:rsidRPr="00EC6335">
        <w:rPr>
          <w:rFonts w:ascii="ＭＳ 明朝" w:hAnsi="ＭＳ 明朝" w:cs="ＭＳゴシック" w:hint="eastAsia"/>
          <w:kern w:val="0"/>
          <w:sz w:val="21"/>
          <w:szCs w:val="21"/>
        </w:rPr>
        <w:t>（</w:t>
      </w:r>
      <w:r w:rsidR="00AD0DEF" w:rsidRPr="00EC6335">
        <w:rPr>
          <w:rFonts w:ascii="ＭＳ 明朝" w:hAnsi="ＭＳ 明朝" w:hint="eastAsia"/>
          <w:sz w:val="21"/>
          <w:szCs w:val="21"/>
        </w:rPr>
        <w:t>本判決</w:t>
      </w:r>
      <w:r w:rsidR="00D678A7" w:rsidRPr="00EC6335">
        <w:rPr>
          <w:rFonts w:ascii="ＭＳ 明朝" w:hAnsi="ＭＳ 明朝" w:hint="eastAsia"/>
          <w:sz w:val="21"/>
          <w:szCs w:val="21"/>
        </w:rPr>
        <w:t>第4の3</w:t>
      </w:r>
      <w:r w:rsidR="00F23A71" w:rsidRPr="00EC6335">
        <w:rPr>
          <w:rFonts w:ascii="ＭＳ 明朝" w:hAnsi="ＭＳ 明朝" w:hint="eastAsia"/>
          <w:sz w:val="21"/>
          <w:szCs w:val="21"/>
        </w:rPr>
        <w:t>。下線は舟田、以下同じ</w:t>
      </w:r>
      <w:r w:rsidR="00D678A7" w:rsidRPr="00EC6335">
        <w:rPr>
          <w:rFonts w:ascii="ＭＳ 明朝" w:hAnsi="ＭＳ 明朝" w:hint="eastAsia"/>
          <w:sz w:val="21"/>
          <w:szCs w:val="21"/>
        </w:rPr>
        <w:t>）</w:t>
      </w:r>
      <w:r w:rsidRPr="00EC6335">
        <w:rPr>
          <w:rFonts w:ascii="ＭＳ 明朝" w:hAnsi="ＭＳ 明朝" w:cs="ＭＳゴシック" w:hint="eastAsia"/>
          <w:kern w:val="0"/>
          <w:sz w:val="21"/>
          <w:szCs w:val="21"/>
        </w:rPr>
        <w:t>。</w:t>
      </w:r>
    </w:p>
    <w:p w14:paraId="623FF361" w14:textId="24F0EAB7" w:rsidR="004026CB" w:rsidRPr="00EC6335" w:rsidRDefault="004026CB" w:rsidP="004026CB">
      <w:pPr>
        <w:ind w:firstLineChars="100" w:firstLine="210"/>
        <w:rPr>
          <w:rFonts w:ascii="ＭＳ 明朝" w:hAnsi="ＭＳ 明朝" w:cs="ＭＳゴシック"/>
          <w:kern w:val="0"/>
          <w:sz w:val="21"/>
          <w:szCs w:val="21"/>
        </w:rPr>
      </w:pPr>
      <w:r w:rsidRPr="00EC6335">
        <w:rPr>
          <w:rFonts w:ascii="ＭＳ 明朝" w:hAnsi="ＭＳ 明朝" w:cs="ＭＳゴシック" w:hint="eastAsia"/>
          <w:kern w:val="0"/>
          <w:sz w:val="21"/>
          <w:szCs w:val="21"/>
        </w:rPr>
        <w:t>これは被告の主張に沿った認定</w:t>
      </w:r>
      <w:r w:rsidR="000B369E" w:rsidRPr="00EC6335">
        <w:rPr>
          <w:rFonts w:ascii="ＭＳ 明朝" w:hAnsi="ＭＳ 明朝" w:cs="ＭＳゴシック" w:hint="eastAsia"/>
          <w:kern w:val="0"/>
          <w:sz w:val="21"/>
          <w:szCs w:val="21"/>
        </w:rPr>
        <w:t>ないし見方</w:t>
      </w:r>
      <w:r w:rsidRPr="00EC6335">
        <w:rPr>
          <w:rFonts w:ascii="ＭＳ 明朝" w:hAnsi="ＭＳ 明朝" w:cs="ＭＳゴシック" w:hint="eastAsia"/>
          <w:kern w:val="0"/>
          <w:sz w:val="21"/>
          <w:szCs w:val="21"/>
        </w:rPr>
        <w:t>である</w:t>
      </w:r>
      <w:r w:rsidR="00543DE5" w:rsidRPr="00EC6335">
        <w:rPr>
          <w:rFonts w:ascii="ＭＳ 明朝" w:hAnsi="ＭＳ 明朝" w:cs="ＭＳゴシック" w:hint="eastAsia"/>
          <w:kern w:val="0"/>
          <w:sz w:val="21"/>
          <w:szCs w:val="21"/>
        </w:rPr>
        <w:t>。しかし</w:t>
      </w:r>
      <w:r w:rsidRPr="00EC6335">
        <w:rPr>
          <w:rFonts w:ascii="ＭＳ 明朝" w:hAnsi="ＭＳ 明朝" w:cs="ＭＳゴシック" w:hint="eastAsia"/>
          <w:kern w:val="0"/>
          <w:sz w:val="21"/>
          <w:szCs w:val="21"/>
        </w:rPr>
        <w:t>、なぜ</w:t>
      </w:r>
      <w:r w:rsidR="002E3248" w:rsidRPr="00EC6335">
        <w:rPr>
          <w:rFonts w:ascii="ＭＳ 明朝" w:hAnsi="ＭＳ 明朝" w:cs="ＭＳゴシック" w:hint="eastAsia"/>
          <w:kern w:val="0"/>
          <w:sz w:val="21"/>
          <w:szCs w:val="21"/>
        </w:rPr>
        <w:t>、新ロジックの導入、①と②は、</w:t>
      </w:r>
      <w:r w:rsidRPr="00EC6335">
        <w:rPr>
          <w:rFonts w:ascii="ＭＳ 明朝" w:hAnsi="ＭＳ 明朝" w:cs="ＭＳゴシック" w:hint="eastAsia"/>
          <w:kern w:val="0"/>
          <w:sz w:val="21"/>
          <w:szCs w:val="21"/>
        </w:rPr>
        <w:t>「一連の行為として有機的・一体的に実施され」た、とするのか</w:t>
      </w:r>
      <w:r w:rsidR="00D678A7" w:rsidRPr="00EC6335">
        <w:rPr>
          <w:rFonts w:ascii="ＭＳ 明朝" w:hAnsi="ＭＳ 明朝" w:cs="ＭＳゴシック" w:hint="eastAsia"/>
          <w:kern w:val="0"/>
          <w:sz w:val="21"/>
          <w:szCs w:val="21"/>
        </w:rPr>
        <w:t>、</w:t>
      </w:r>
      <w:r w:rsidR="00FC56D2" w:rsidRPr="00EC6335">
        <w:rPr>
          <w:rFonts w:ascii="ＭＳ 明朝" w:hAnsi="ＭＳ 明朝" w:cs="ＭＳゴシック" w:hint="eastAsia"/>
          <w:kern w:val="0"/>
          <w:sz w:val="21"/>
          <w:szCs w:val="21"/>
        </w:rPr>
        <w:t>また、なぜ</w:t>
      </w:r>
      <w:r w:rsidR="00D678A7" w:rsidRPr="00EC6335">
        <w:rPr>
          <w:rFonts w:ascii="ＭＳ 明朝" w:hAnsi="ＭＳ 明朝" w:cs="ＭＳゴシック" w:hint="eastAsia"/>
          <w:kern w:val="0"/>
          <w:sz w:val="21"/>
          <w:szCs w:val="21"/>
        </w:rPr>
        <w:t>「その</w:t>
      </w:r>
      <w:r w:rsidR="004D228D" w:rsidRPr="00EC6335">
        <w:rPr>
          <w:rFonts w:ascii="ＭＳ 明朝" w:hAnsi="ＭＳ 明朝" w:cs="ＭＳゴシック" w:hint="eastAsia"/>
          <w:kern w:val="0"/>
          <w:sz w:val="21"/>
          <w:szCs w:val="21"/>
        </w:rPr>
        <w:t>一</w:t>
      </w:r>
      <w:r w:rsidR="00D678A7" w:rsidRPr="00EC6335">
        <w:rPr>
          <w:rFonts w:ascii="ＭＳ 明朝" w:hAnsi="ＭＳ 明朝" w:cs="ＭＳゴシック" w:hint="eastAsia"/>
          <w:kern w:val="0"/>
          <w:sz w:val="21"/>
          <w:szCs w:val="21"/>
        </w:rPr>
        <w:t>部のみを取り出して---」判断することはできない</w:t>
      </w:r>
      <w:r w:rsidR="00FC56D2" w:rsidRPr="00EC6335">
        <w:rPr>
          <w:rFonts w:ascii="ＭＳ 明朝" w:hAnsi="ＭＳ 明朝" w:cs="ＭＳゴシック" w:hint="eastAsia"/>
          <w:kern w:val="0"/>
          <w:sz w:val="21"/>
          <w:szCs w:val="21"/>
        </w:rPr>
        <w:t>の</w:t>
      </w:r>
      <w:r w:rsidR="00D678A7" w:rsidRPr="00EC6335">
        <w:rPr>
          <w:rFonts w:ascii="ＭＳ 明朝" w:hAnsi="ＭＳ 明朝" w:cs="ＭＳゴシック" w:hint="eastAsia"/>
          <w:kern w:val="0"/>
          <w:sz w:val="21"/>
          <w:szCs w:val="21"/>
        </w:rPr>
        <w:t>か、について</w:t>
      </w:r>
      <w:r w:rsidRPr="00EC6335">
        <w:rPr>
          <w:rFonts w:ascii="ＭＳ 明朝" w:hAnsi="ＭＳ 明朝" w:cs="ＭＳゴシック" w:hint="eastAsia"/>
          <w:kern w:val="0"/>
          <w:sz w:val="21"/>
          <w:szCs w:val="21"/>
        </w:rPr>
        <w:t>は</w:t>
      </w:r>
      <w:r w:rsidR="00B822A3" w:rsidRPr="00EC6335">
        <w:rPr>
          <w:rFonts w:ascii="ＭＳ 明朝" w:hAnsi="ＭＳ 明朝" w:cs="ＭＳゴシック" w:hint="eastAsia"/>
          <w:kern w:val="0"/>
          <w:sz w:val="21"/>
          <w:szCs w:val="21"/>
        </w:rPr>
        <w:t>説明がなく疑問である</w:t>
      </w:r>
      <w:r w:rsidRPr="00EC6335">
        <w:rPr>
          <w:rFonts w:ascii="ＭＳ 明朝" w:hAnsi="ＭＳ 明朝" w:cs="ＭＳゴシック" w:hint="eastAsia"/>
          <w:kern w:val="0"/>
          <w:sz w:val="21"/>
          <w:szCs w:val="21"/>
        </w:rPr>
        <w:t>。</w:t>
      </w:r>
      <w:r w:rsidR="00B822A3" w:rsidRPr="00EC6335">
        <w:rPr>
          <w:rFonts w:ascii="ＭＳ 明朝" w:hAnsi="ＭＳ 明朝" w:cs="ＭＳゴシック" w:hint="eastAsia"/>
          <w:kern w:val="0"/>
          <w:sz w:val="21"/>
          <w:szCs w:val="21"/>
        </w:rPr>
        <w:t>本件アルゴリズムは、「一連の行為---」であるとしても、そこに含まれる個々の指示内容を取り出して、法的判断の対象とすることは十分あり得るはずである。</w:t>
      </w:r>
    </w:p>
    <w:p w14:paraId="18073625" w14:textId="53E0A0B8" w:rsidR="009E6592" w:rsidRPr="00EC6335" w:rsidRDefault="002E3248" w:rsidP="004026CB">
      <w:pPr>
        <w:ind w:firstLineChars="100" w:firstLine="210"/>
        <w:rPr>
          <w:rFonts w:ascii="ＭＳ 明朝" w:hAnsi="ＭＳ 明朝" w:cs="ＭＳゴシック"/>
          <w:kern w:val="0"/>
          <w:sz w:val="21"/>
          <w:szCs w:val="21"/>
        </w:rPr>
      </w:pPr>
      <w:r w:rsidRPr="00EC6335">
        <w:rPr>
          <w:rFonts w:ascii="ＭＳ 明朝" w:hAnsi="ＭＳ 明朝" w:cs="ＭＳゴシック" w:hint="eastAsia"/>
          <w:kern w:val="0"/>
          <w:sz w:val="21"/>
          <w:szCs w:val="21"/>
        </w:rPr>
        <w:lastRenderedPageBreak/>
        <w:t>ここでXが争点としたのは、①の「本件変更」であって、新ロジックと②については争っていない。</w:t>
      </w:r>
    </w:p>
    <w:p w14:paraId="26BB0131" w14:textId="56E915B5" w:rsidR="007342CA" w:rsidRPr="00EC6335" w:rsidRDefault="00FC56D2" w:rsidP="004026CB">
      <w:pPr>
        <w:ind w:firstLineChars="100" w:firstLine="210"/>
        <w:rPr>
          <w:rFonts w:ascii="ＭＳ 明朝" w:hAnsi="ＭＳ 明朝" w:cs="ＭＳゴシック"/>
          <w:kern w:val="0"/>
          <w:sz w:val="21"/>
          <w:szCs w:val="21"/>
        </w:rPr>
      </w:pPr>
      <w:r w:rsidRPr="00EC6335">
        <w:rPr>
          <w:rFonts w:ascii="ＭＳ 明朝" w:hAnsi="ＭＳ 明朝" w:cs="ＭＳゴシック" w:hint="eastAsia"/>
          <w:kern w:val="0"/>
          <w:sz w:val="21"/>
          <w:szCs w:val="21"/>
        </w:rPr>
        <w:t>本判決は、「一連の行為として」</w:t>
      </w:r>
      <w:r w:rsidR="00543DE5" w:rsidRPr="00EC6335">
        <w:rPr>
          <w:rFonts w:ascii="ＭＳ 明朝" w:hAnsi="ＭＳ 明朝" w:cs="ＭＳゴシック" w:hint="eastAsia"/>
          <w:kern w:val="0"/>
          <w:sz w:val="21"/>
          <w:szCs w:val="21"/>
        </w:rPr>
        <w:t>捉え</w:t>
      </w:r>
      <w:r w:rsidRPr="00EC6335">
        <w:rPr>
          <w:rFonts w:ascii="ＭＳ 明朝" w:hAnsi="ＭＳ 明朝" w:cs="ＭＳゴシック" w:hint="eastAsia"/>
          <w:kern w:val="0"/>
          <w:sz w:val="21"/>
          <w:szCs w:val="21"/>
        </w:rPr>
        <w:t>、</w:t>
      </w:r>
      <w:bookmarkStart w:id="17" w:name="_Hlk176876886"/>
      <w:r w:rsidR="00404735" w:rsidRPr="00EC6335">
        <w:rPr>
          <w:rFonts w:ascii="ＭＳ 明朝" w:hAnsi="ＭＳ 明朝" w:cs="ＭＳゴシック" w:hint="eastAsia"/>
          <w:kern w:val="0"/>
          <w:sz w:val="21"/>
          <w:szCs w:val="21"/>
        </w:rPr>
        <w:t>後に取り上げるように、</w:t>
      </w:r>
      <w:r w:rsidRPr="00EC6335">
        <w:rPr>
          <w:rFonts w:ascii="ＭＳ 明朝" w:hAnsi="ＭＳ 明朝" w:cs="ＭＳゴシック" w:hint="eastAsia"/>
          <w:kern w:val="0"/>
          <w:sz w:val="21"/>
          <w:szCs w:val="21"/>
        </w:rPr>
        <w:t>本件変更行為等は合理的な目的と内容である</w:t>
      </w:r>
      <w:bookmarkEnd w:id="17"/>
      <w:r w:rsidR="004D228D" w:rsidRPr="00EC6335">
        <w:rPr>
          <w:rFonts w:ascii="ＭＳ 明朝" w:hAnsi="ＭＳ 明朝" w:cs="ＭＳゴシック" w:hint="eastAsia"/>
          <w:kern w:val="0"/>
          <w:sz w:val="21"/>
          <w:szCs w:val="21"/>
        </w:rPr>
        <w:t>（</w:t>
      </w:r>
      <w:r w:rsidR="00AD0DEF" w:rsidRPr="00EC6335">
        <w:rPr>
          <w:rFonts w:ascii="ＭＳ 明朝" w:hAnsi="ＭＳ 明朝" w:hint="eastAsia"/>
          <w:sz w:val="21"/>
          <w:szCs w:val="21"/>
        </w:rPr>
        <w:t>本判決</w:t>
      </w:r>
      <w:r w:rsidR="004D228D" w:rsidRPr="00EC6335">
        <w:rPr>
          <w:rFonts w:ascii="ＭＳ 明朝" w:hAnsi="ＭＳ 明朝" w:cs="ＭＳゴシック" w:hint="eastAsia"/>
          <w:kern w:val="0"/>
          <w:sz w:val="21"/>
          <w:szCs w:val="21"/>
        </w:rPr>
        <w:t>第7の3（4）、4（4））</w:t>
      </w:r>
      <w:r w:rsidR="007C635C" w:rsidRPr="00EC6335">
        <w:rPr>
          <w:rFonts w:ascii="ＭＳ 明朝" w:hAnsi="ＭＳ 明朝" w:cs="ＭＳゴシック" w:hint="eastAsia"/>
          <w:kern w:val="0"/>
          <w:sz w:val="21"/>
          <w:szCs w:val="21"/>
        </w:rPr>
        <w:t>、</w:t>
      </w:r>
      <w:r w:rsidR="004D228D" w:rsidRPr="00EC6335">
        <w:rPr>
          <w:rFonts w:ascii="ＭＳ 明朝" w:hAnsi="ＭＳ 明朝" w:cs="ＭＳゴシック" w:hint="eastAsia"/>
          <w:kern w:val="0"/>
          <w:sz w:val="21"/>
          <w:szCs w:val="21"/>
        </w:rPr>
        <w:t>とする</w:t>
      </w:r>
      <w:r w:rsidR="00543DE5" w:rsidRPr="00EC6335">
        <w:rPr>
          <w:rFonts w:ascii="ＭＳ 明朝" w:hAnsi="ＭＳ 明朝" w:cs="ＭＳゴシック" w:hint="eastAsia"/>
          <w:kern w:val="0"/>
          <w:sz w:val="21"/>
          <w:szCs w:val="21"/>
        </w:rPr>
        <w:t>。しかし、</w:t>
      </w:r>
      <w:r w:rsidR="00EB21B2" w:rsidRPr="00EC6335">
        <w:rPr>
          <w:rFonts w:ascii="ＭＳ 明朝" w:hAnsi="ＭＳ 明朝" w:cs="ＭＳゴシック" w:hint="eastAsia"/>
          <w:kern w:val="0"/>
          <w:sz w:val="21"/>
          <w:szCs w:val="21"/>
        </w:rPr>
        <w:t>Xが</w:t>
      </w:r>
      <w:r w:rsidR="007342CA" w:rsidRPr="00EC6335">
        <w:rPr>
          <w:rFonts w:ascii="ＭＳ 明朝" w:hAnsi="ＭＳ 明朝" w:cs="ＭＳゴシック" w:hint="eastAsia"/>
          <w:kern w:val="0"/>
          <w:sz w:val="21"/>
          <w:szCs w:val="21"/>
        </w:rPr>
        <w:t>主張</w:t>
      </w:r>
      <w:r w:rsidR="00EB21B2" w:rsidRPr="00EC6335">
        <w:rPr>
          <w:rFonts w:ascii="ＭＳ 明朝" w:hAnsi="ＭＳ 明朝" w:cs="ＭＳゴシック" w:hint="eastAsia"/>
          <w:kern w:val="0"/>
          <w:sz w:val="21"/>
          <w:szCs w:val="21"/>
        </w:rPr>
        <w:t>する</w:t>
      </w:r>
      <w:r w:rsidR="007342CA" w:rsidRPr="00EC6335">
        <w:rPr>
          <w:rFonts w:ascii="ＭＳ 明朝" w:hAnsi="ＭＳ 明朝" w:cs="ＭＳゴシック" w:hint="eastAsia"/>
          <w:kern w:val="0"/>
          <w:sz w:val="21"/>
          <w:szCs w:val="21"/>
        </w:rPr>
        <w:t>、</w:t>
      </w:r>
      <w:r w:rsidR="004D228D" w:rsidRPr="00EC6335">
        <w:rPr>
          <w:rFonts w:ascii="ＭＳ 明朝" w:hAnsi="ＭＳ 明朝" w:cs="ＭＳゴシック" w:hint="eastAsia"/>
          <w:kern w:val="0"/>
          <w:sz w:val="21"/>
          <w:szCs w:val="21"/>
        </w:rPr>
        <w:t>「その一部のみを取り出して---」</w:t>
      </w:r>
      <w:r w:rsidR="00EB21B2" w:rsidRPr="00EC6335">
        <w:rPr>
          <w:rFonts w:ascii="ＭＳ 明朝" w:hAnsi="ＭＳ 明朝" w:cs="ＭＳゴシック" w:hint="eastAsia"/>
          <w:kern w:val="0"/>
          <w:sz w:val="21"/>
          <w:szCs w:val="21"/>
        </w:rPr>
        <w:t>という形では</w:t>
      </w:r>
      <w:r w:rsidR="004D228D" w:rsidRPr="00EC6335">
        <w:rPr>
          <w:rFonts w:ascii="ＭＳ 明朝" w:hAnsi="ＭＳ 明朝" w:cs="ＭＳゴシック" w:hint="eastAsia"/>
          <w:kern w:val="0"/>
          <w:sz w:val="21"/>
          <w:szCs w:val="21"/>
        </w:rPr>
        <w:t>判断しない</w:t>
      </w:r>
      <w:r w:rsidR="007342CA" w:rsidRPr="00EC6335">
        <w:rPr>
          <w:rFonts w:ascii="ＭＳ 明朝" w:hAnsi="ＭＳ 明朝" w:cs="ＭＳゴシック" w:hint="eastAsia"/>
          <w:kern w:val="0"/>
          <w:sz w:val="21"/>
          <w:szCs w:val="21"/>
        </w:rPr>
        <w:t>というのであるから</w:t>
      </w:r>
      <w:r w:rsidR="004D228D" w:rsidRPr="00EC6335">
        <w:rPr>
          <w:rFonts w:ascii="ＭＳ 明朝" w:hAnsi="ＭＳ 明朝" w:cs="ＭＳゴシック" w:hint="eastAsia"/>
          <w:kern w:val="0"/>
          <w:sz w:val="21"/>
          <w:szCs w:val="21"/>
        </w:rPr>
        <w:t>、議論がかみ合っていない。</w:t>
      </w:r>
    </w:p>
    <w:p w14:paraId="48187336" w14:textId="2CF8C44F" w:rsidR="00D678A7" w:rsidRPr="00EC6335" w:rsidRDefault="002E3248" w:rsidP="004026CB">
      <w:pPr>
        <w:ind w:firstLineChars="100" w:firstLine="210"/>
        <w:rPr>
          <w:rFonts w:ascii="ＭＳ 明朝" w:hAnsi="ＭＳ 明朝"/>
          <w:sz w:val="21"/>
          <w:szCs w:val="21"/>
        </w:rPr>
      </w:pPr>
      <w:r w:rsidRPr="00EC6335">
        <w:rPr>
          <w:rFonts w:ascii="ＭＳ 明朝" w:hAnsi="ＭＳ 明朝" w:cs="ＭＳゴシック" w:hint="eastAsia"/>
          <w:kern w:val="0"/>
          <w:sz w:val="21"/>
          <w:szCs w:val="21"/>
        </w:rPr>
        <w:t>本判決は</w:t>
      </w:r>
      <w:r w:rsidR="00FD40E1" w:rsidRPr="00EC6335">
        <w:rPr>
          <w:rFonts w:ascii="ＭＳ 明朝" w:hAnsi="ＭＳ 明朝" w:cs="ＭＳゴシック" w:hint="eastAsia"/>
          <w:kern w:val="0"/>
          <w:sz w:val="21"/>
          <w:szCs w:val="21"/>
        </w:rPr>
        <w:t>、</w:t>
      </w:r>
      <w:r w:rsidR="007342CA" w:rsidRPr="00EC6335">
        <w:rPr>
          <w:rFonts w:ascii="ＭＳ 明朝" w:hAnsi="ＭＳ 明朝" w:cs="ＭＳゴシック" w:hint="eastAsia"/>
          <w:kern w:val="0"/>
          <w:sz w:val="21"/>
          <w:szCs w:val="21"/>
        </w:rPr>
        <w:t>新ロジックによって、「原告が運営する本件</w:t>
      </w:r>
      <w:r w:rsidR="007342CA" w:rsidRPr="00EC6335">
        <w:rPr>
          <w:rFonts w:ascii="ＭＳ 明朝" w:hAnsi="ＭＳ 明朝" w:cs="ＭＳゴシック"/>
          <w:kern w:val="0"/>
          <w:sz w:val="21"/>
          <w:szCs w:val="21"/>
        </w:rPr>
        <w:t>21</w:t>
      </w:r>
      <w:r w:rsidR="007342CA" w:rsidRPr="00EC6335">
        <w:rPr>
          <w:rFonts w:ascii="ＭＳ 明朝" w:hAnsi="ＭＳ 明朝" w:cs="ＭＳゴシック" w:hint="eastAsia"/>
          <w:kern w:val="0"/>
          <w:sz w:val="21"/>
          <w:szCs w:val="21"/>
        </w:rPr>
        <w:t>店舗の各評点が下落するという結果を生じた」のであって、評点を下落させるような設計にした</w:t>
      </w:r>
      <w:r w:rsidR="00F41BBB" w:rsidRPr="00EC6335">
        <w:rPr>
          <w:rFonts w:ascii="ＭＳ 明朝" w:hAnsi="ＭＳ 明朝" w:cs="ＭＳゴシック" w:hint="eastAsia"/>
          <w:kern w:val="0"/>
          <w:sz w:val="21"/>
          <w:szCs w:val="21"/>
        </w:rPr>
        <w:t>という「一部のみを取り出して」判断することはしない</w:t>
      </w:r>
      <w:r w:rsidR="007342CA" w:rsidRPr="00EC6335">
        <w:rPr>
          <w:rFonts w:ascii="ＭＳ 明朝" w:hAnsi="ＭＳ 明朝" w:cs="ＭＳゴシック" w:hint="eastAsia"/>
          <w:kern w:val="0"/>
          <w:sz w:val="21"/>
          <w:szCs w:val="21"/>
        </w:rPr>
        <w:t>、とするので</w:t>
      </w:r>
      <w:r w:rsidR="00F41BBB" w:rsidRPr="00EC6335">
        <w:rPr>
          <w:rFonts w:ascii="ＭＳ 明朝" w:hAnsi="ＭＳ 明朝" w:cs="ＭＳゴシック" w:hint="eastAsia"/>
          <w:kern w:val="0"/>
          <w:sz w:val="21"/>
          <w:szCs w:val="21"/>
        </w:rPr>
        <w:t>あるから</w:t>
      </w:r>
      <w:r w:rsidR="007342CA" w:rsidRPr="00EC6335">
        <w:rPr>
          <w:rFonts w:ascii="ＭＳ 明朝" w:hAnsi="ＭＳ 明朝" w:cs="ＭＳゴシック" w:hint="eastAsia"/>
          <w:kern w:val="0"/>
          <w:sz w:val="21"/>
          <w:szCs w:val="21"/>
        </w:rPr>
        <w:t>、ここで</w:t>
      </w:r>
      <w:r w:rsidR="006D45F7" w:rsidRPr="00EC6335">
        <w:rPr>
          <w:rFonts w:ascii="ＭＳ 明朝" w:hAnsi="ＭＳ 明朝" w:cs="ＭＳゴシック" w:hint="eastAsia"/>
          <w:kern w:val="0"/>
          <w:sz w:val="21"/>
          <w:szCs w:val="21"/>
        </w:rPr>
        <w:t>ほぼ</w:t>
      </w:r>
      <w:r w:rsidR="007342CA" w:rsidRPr="00EC6335">
        <w:rPr>
          <w:rFonts w:ascii="ＭＳ 明朝" w:hAnsi="ＭＳ 明朝" w:hint="eastAsia"/>
          <w:sz w:val="21"/>
          <w:szCs w:val="21"/>
        </w:rPr>
        <w:t>勝負が決まったようなものである。</w:t>
      </w:r>
    </w:p>
    <w:p w14:paraId="0700AFA7" w14:textId="77777777" w:rsidR="00F41BBB" w:rsidRPr="00EC6335" w:rsidRDefault="00F41BBB" w:rsidP="004026CB">
      <w:pPr>
        <w:ind w:firstLineChars="100" w:firstLine="210"/>
        <w:rPr>
          <w:rFonts w:ascii="ＭＳ 明朝" w:hAnsi="ＭＳ 明朝"/>
          <w:sz w:val="21"/>
          <w:szCs w:val="21"/>
        </w:rPr>
      </w:pPr>
    </w:p>
    <w:p w14:paraId="25B7583E" w14:textId="430D3A8C" w:rsidR="00F41BBB" w:rsidRPr="00EC6335" w:rsidRDefault="00F41BBB" w:rsidP="00F41BBB">
      <w:pPr>
        <w:pStyle w:val="2"/>
        <w:rPr>
          <w:b/>
          <w:bCs/>
        </w:rPr>
      </w:pPr>
      <w:r w:rsidRPr="00EC6335">
        <w:rPr>
          <w:rFonts w:hint="eastAsia"/>
          <w:b/>
          <w:bCs/>
        </w:rPr>
        <w:t>（3）アルゴリズム・「新ロジック」の開示</w:t>
      </w:r>
    </w:p>
    <w:p w14:paraId="39D3CBED" w14:textId="0158A98E" w:rsidR="00FC56D2" w:rsidRPr="00EC6335" w:rsidRDefault="007342CA" w:rsidP="004026CB">
      <w:pPr>
        <w:ind w:firstLineChars="100" w:firstLine="210"/>
        <w:rPr>
          <w:rFonts w:ascii="ＭＳ 明朝" w:hAnsi="ＭＳ 明朝"/>
          <w:sz w:val="21"/>
          <w:szCs w:val="21"/>
        </w:rPr>
      </w:pPr>
      <w:r w:rsidRPr="00EC6335">
        <w:rPr>
          <w:rFonts w:ascii="ＭＳ 明朝" w:hAnsi="ＭＳ 明朝" w:hint="eastAsia"/>
          <w:sz w:val="21"/>
          <w:szCs w:val="21"/>
        </w:rPr>
        <w:t>新ロジック</w:t>
      </w:r>
      <w:r w:rsidR="004C5E43" w:rsidRPr="00EC6335">
        <w:rPr>
          <w:rFonts w:ascii="ＭＳ 明朝" w:hAnsi="ＭＳ 明朝" w:hint="eastAsia"/>
          <w:sz w:val="21"/>
          <w:szCs w:val="21"/>
        </w:rPr>
        <w:t>において、</w:t>
      </w:r>
      <w:r w:rsidR="00FD40E1" w:rsidRPr="00EC6335">
        <w:rPr>
          <w:rFonts w:ascii="ＭＳ 明朝" w:hAnsi="ＭＳ 明朝" w:hint="eastAsia"/>
          <w:sz w:val="21"/>
          <w:szCs w:val="21"/>
        </w:rPr>
        <w:t>前記</w:t>
      </w:r>
      <w:r w:rsidR="002E3248" w:rsidRPr="00EC6335">
        <w:rPr>
          <w:rFonts w:ascii="ＭＳ 明朝" w:hAnsi="ＭＳ 明朝" w:cs="ＭＳゴシック" w:hint="eastAsia"/>
          <w:kern w:val="0"/>
          <w:sz w:val="21"/>
          <w:szCs w:val="21"/>
        </w:rPr>
        <w:t>①に含まれている</w:t>
      </w:r>
      <w:r w:rsidRPr="00EC6335">
        <w:rPr>
          <w:rFonts w:ascii="ＭＳ 明朝" w:hAnsi="ＭＳ 明朝" w:hint="eastAsia"/>
          <w:sz w:val="21"/>
          <w:szCs w:val="21"/>
        </w:rPr>
        <w:t>チェーン店ディスカウントがど</w:t>
      </w:r>
      <w:r w:rsidR="00EB21B2" w:rsidRPr="00EC6335">
        <w:rPr>
          <w:rFonts w:ascii="ＭＳ 明朝" w:hAnsi="ＭＳ 明朝" w:hint="eastAsia"/>
          <w:sz w:val="21"/>
          <w:szCs w:val="21"/>
        </w:rPr>
        <w:t>のように組み込まれているのか</w:t>
      </w:r>
      <w:r w:rsidRPr="00EC6335">
        <w:rPr>
          <w:rFonts w:ascii="ＭＳ 明朝" w:hAnsi="ＭＳ 明朝" w:hint="eastAsia"/>
          <w:sz w:val="21"/>
          <w:szCs w:val="21"/>
        </w:rPr>
        <w:t>等は、外からは分からない。新ロジックそのものは</w:t>
      </w:r>
      <w:r w:rsidR="00BB1F15" w:rsidRPr="00EC6335">
        <w:rPr>
          <w:rFonts w:ascii="ＭＳ 明朝" w:hAnsi="ＭＳ 明朝" w:hint="eastAsia"/>
          <w:sz w:val="21"/>
          <w:szCs w:val="21"/>
        </w:rPr>
        <w:t>、営業秘密として</w:t>
      </w:r>
      <w:r w:rsidR="004C5E43" w:rsidRPr="00EC6335">
        <w:rPr>
          <w:rFonts w:ascii="ＭＳ 明朝" w:hAnsi="ＭＳ 明朝" w:hint="eastAsia"/>
          <w:sz w:val="21"/>
          <w:szCs w:val="21"/>
        </w:rPr>
        <w:t>開示されないとしても、それを設計する際に、どのように指示したか、例えば評点をどの要素をもとにどう入れ込むか、などは、被告として</w:t>
      </w:r>
      <w:r w:rsidR="00BB1F15" w:rsidRPr="00EC6335">
        <w:rPr>
          <w:rFonts w:ascii="ＭＳ 明朝" w:hAnsi="ＭＳ 明朝" w:hint="eastAsia"/>
          <w:sz w:val="21"/>
          <w:szCs w:val="21"/>
        </w:rPr>
        <w:t>裁判上ある程度</w:t>
      </w:r>
      <w:r w:rsidR="004C5E43" w:rsidRPr="00EC6335">
        <w:rPr>
          <w:rFonts w:ascii="ＭＳ 明朝" w:hAnsi="ＭＳ 明朝" w:hint="eastAsia"/>
          <w:sz w:val="21"/>
          <w:szCs w:val="21"/>
        </w:rPr>
        <w:t>明らかにできることであろう。</w:t>
      </w:r>
    </w:p>
    <w:p w14:paraId="40E3526E" w14:textId="1863D3DA" w:rsidR="00D26686" w:rsidRPr="00EC6335" w:rsidRDefault="00BB1F15" w:rsidP="00561073">
      <w:pPr>
        <w:ind w:firstLineChars="100" w:firstLine="210"/>
        <w:rPr>
          <w:rFonts w:ascii="ＭＳ 明朝" w:hAnsi="ＭＳ 明朝"/>
          <w:sz w:val="21"/>
          <w:szCs w:val="21"/>
        </w:rPr>
      </w:pPr>
      <w:r w:rsidRPr="00EC6335">
        <w:rPr>
          <w:rFonts w:ascii="ＭＳ 明朝" w:hAnsi="ＭＳ 明朝" w:hint="eastAsia"/>
          <w:sz w:val="21"/>
          <w:szCs w:val="21"/>
        </w:rPr>
        <w:t>実際には、</w:t>
      </w:r>
      <w:r w:rsidR="00EB21B2" w:rsidRPr="00EC6335">
        <w:rPr>
          <w:rFonts w:ascii="ＭＳ 明朝" w:hAnsi="ＭＳ 明朝" w:hint="eastAsia"/>
          <w:sz w:val="21"/>
          <w:szCs w:val="21"/>
        </w:rPr>
        <w:t>X</w:t>
      </w:r>
      <w:r w:rsidR="00561073" w:rsidRPr="00EC6335">
        <w:rPr>
          <w:rFonts w:ascii="ＭＳ 明朝" w:hAnsi="ＭＳ 明朝" w:hint="eastAsia"/>
          <w:sz w:val="21"/>
          <w:szCs w:val="21"/>
        </w:rPr>
        <w:t>の主張によれば</w:t>
      </w:r>
      <w:r w:rsidRPr="00EC6335">
        <w:rPr>
          <w:rFonts w:ascii="ＭＳ 明朝" w:hAnsi="ＭＳ 明朝" w:hint="eastAsia"/>
          <w:sz w:val="21"/>
          <w:szCs w:val="21"/>
        </w:rPr>
        <w:t>、</w:t>
      </w:r>
      <w:r w:rsidR="00561073" w:rsidRPr="00EC6335">
        <w:rPr>
          <w:rFonts w:ascii="ＭＳ 明朝" w:hAnsi="ＭＳ 明朝" w:hint="eastAsia"/>
          <w:sz w:val="21"/>
          <w:szCs w:val="21"/>
        </w:rPr>
        <w:t>「第</w:t>
      </w:r>
      <w:r w:rsidR="00561073" w:rsidRPr="00EC6335">
        <w:rPr>
          <w:rFonts w:ascii="ＭＳ 明朝" w:hAnsi="ＭＳ 明朝"/>
          <w:sz w:val="21"/>
          <w:szCs w:val="21"/>
        </w:rPr>
        <w:t>1</w:t>
      </w:r>
      <w:r w:rsidR="00561073" w:rsidRPr="00EC6335">
        <w:rPr>
          <w:rFonts w:ascii="ＭＳ 明朝" w:hAnsi="ＭＳ 明朝" w:hint="eastAsia"/>
          <w:sz w:val="21"/>
          <w:szCs w:val="21"/>
        </w:rPr>
        <w:t>審被告は、本件アルゴリズムについて、原審からできる限り開示するようにという要請を受けたことに対して、一部のみを開示することを決めた後、原判決で敗訴するや、いわば後出しで本件アルゴリズムの内容に関する主張を追加変更した」、という経緯のようである（</w:t>
      </w:r>
      <w:r w:rsidR="00AD0DEF" w:rsidRPr="00EC6335">
        <w:rPr>
          <w:rFonts w:ascii="ＭＳ 明朝" w:hAnsi="ＭＳ 明朝" w:hint="eastAsia"/>
          <w:sz w:val="21"/>
          <w:szCs w:val="21"/>
        </w:rPr>
        <w:t>本判決</w:t>
      </w:r>
      <w:r w:rsidR="00561073" w:rsidRPr="00EC6335">
        <w:rPr>
          <w:rFonts w:ascii="ＭＳ 明朝" w:hAnsi="ＭＳ 明朝" w:hint="eastAsia"/>
          <w:sz w:val="21"/>
          <w:szCs w:val="21"/>
        </w:rPr>
        <w:t>第4の2）。</w:t>
      </w:r>
    </w:p>
    <w:p w14:paraId="6FFBC670" w14:textId="77777777" w:rsidR="00FD40E1" w:rsidRPr="00EC6335" w:rsidRDefault="00561073" w:rsidP="00561073">
      <w:pPr>
        <w:ind w:firstLineChars="100" w:firstLine="210"/>
        <w:rPr>
          <w:rFonts w:ascii="ＭＳ 明朝" w:hAnsi="ＭＳ 明朝"/>
          <w:sz w:val="21"/>
          <w:szCs w:val="21"/>
        </w:rPr>
      </w:pPr>
      <w:r w:rsidRPr="00EC6335">
        <w:rPr>
          <w:rFonts w:ascii="ＭＳ 明朝" w:hAnsi="ＭＳ 明朝" w:hint="eastAsia"/>
          <w:sz w:val="21"/>
          <w:szCs w:val="21"/>
        </w:rPr>
        <w:t>本判決も、「</w:t>
      </w:r>
      <w:r w:rsidR="00697C7B" w:rsidRPr="00EC6335">
        <w:rPr>
          <w:rFonts w:ascii="ＭＳ 明朝" w:hAnsi="ＭＳ 明朝" w:hint="eastAsia"/>
          <w:sz w:val="21"/>
          <w:szCs w:val="21"/>
        </w:rPr>
        <w:t>本件変更を実施する前提として、----</w:t>
      </w:r>
      <w:r w:rsidR="00800843" w:rsidRPr="00EC6335">
        <w:rPr>
          <w:rFonts w:ascii="ＭＳ 明朝" w:hAnsi="ＭＳ 明朝" w:hint="eastAsia"/>
          <w:sz w:val="21"/>
          <w:szCs w:val="21"/>
        </w:rPr>
        <w:t>[</w:t>
      </w:r>
      <w:r w:rsidR="00697C7B" w:rsidRPr="00EC6335">
        <w:rPr>
          <w:rFonts w:ascii="ＭＳ 明朝" w:hAnsi="ＭＳ 明朝" w:hint="eastAsia"/>
          <w:sz w:val="21"/>
          <w:szCs w:val="21"/>
        </w:rPr>
        <w:t>黒塗り部分</w:t>
      </w:r>
      <w:r w:rsidR="00800843" w:rsidRPr="00EC6335">
        <w:rPr>
          <w:rFonts w:ascii="ＭＳ 明朝" w:hAnsi="ＭＳ 明朝" w:hint="eastAsia"/>
          <w:sz w:val="21"/>
          <w:szCs w:val="21"/>
        </w:rPr>
        <w:t>]</w:t>
      </w:r>
      <w:r w:rsidR="00697C7B" w:rsidRPr="00EC6335">
        <w:rPr>
          <w:rFonts w:ascii="ＭＳ 明朝" w:hAnsi="ＭＳ 明朝" w:hint="eastAsia"/>
          <w:sz w:val="21"/>
          <w:szCs w:val="21"/>
        </w:rPr>
        <w:t>----というロジック（以下『新ロジック』という。）の導入がなされたことについて、当審において初めて主張するに至った</w:t>
      </w:r>
      <w:r w:rsidR="00D26686" w:rsidRPr="00EC6335">
        <w:rPr>
          <w:rFonts w:ascii="ＭＳ 明朝" w:hAnsi="ＭＳ 明朝" w:hint="eastAsia"/>
          <w:sz w:val="21"/>
          <w:szCs w:val="21"/>
        </w:rPr>
        <w:t>」として</w:t>
      </w:r>
      <w:r w:rsidR="00FD40E1" w:rsidRPr="00EC6335">
        <w:rPr>
          <w:rFonts w:ascii="ＭＳ 明朝" w:hAnsi="ＭＳ 明朝" w:hint="eastAsia"/>
          <w:sz w:val="21"/>
          <w:szCs w:val="21"/>
        </w:rPr>
        <w:t>いる</w:t>
      </w:r>
      <w:r w:rsidR="00BD2091" w:rsidRPr="00EC6335">
        <w:rPr>
          <w:rFonts w:ascii="ＭＳ 明朝" w:hAnsi="ＭＳ 明朝" w:hint="eastAsia"/>
          <w:sz w:val="21"/>
          <w:szCs w:val="21"/>
        </w:rPr>
        <w:t>（</w:t>
      </w:r>
      <w:r w:rsidR="00AD0DEF" w:rsidRPr="00EC6335">
        <w:rPr>
          <w:rFonts w:ascii="ＭＳ 明朝" w:hAnsi="ＭＳ 明朝" w:hint="eastAsia"/>
          <w:sz w:val="21"/>
          <w:szCs w:val="21"/>
        </w:rPr>
        <w:t>本判決</w:t>
      </w:r>
      <w:r w:rsidR="00BD2091" w:rsidRPr="00EC6335">
        <w:rPr>
          <w:rFonts w:ascii="ＭＳ 明朝" w:hAnsi="ＭＳ 明朝" w:hint="eastAsia"/>
          <w:sz w:val="21"/>
          <w:szCs w:val="21"/>
        </w:rPr>
        <w:t>第3の6）</w:t>
      </w:r>
      <w:r w:rsidR="00FD40E1" w:rsidRPr="00EC6335">
        <w:rPr>
          <w:rFonts w:ascii="ＭＳ 明朝" w:hAnsi="ＭＳ 明朝" w:hint="eastAsia"/>
          <w:sz w:val="21"/>
          <w:szCs w:val="21"/>
        </w:rPr>
        <w:t>。</w:t>
      </w:r>
    </w:p>
    <w:p w14:paraId="53BBFE49" w14:textId="7A5C73DE" w:rsidR="00561073" w:rsidRPr="00EC6335" w:rsidRDefault="00D26686" w:rsidP="00561073">
      <w:pPr>
        <w:ind w:firstLineChars="100" w:firstLine="210"/>
        <w:rPr>
          <w:rFonts w:ascii="ＭＳ 明朝" w:hAnsi="ＭＳ 明朝" w:cs="ＭＳゴシック"/>
          <w:kern w:val="0"/>
          <w:sz w:val="21"/>
          <w:szCs w:val="21"/>
        </w:rPr>
      </w:pPr>
      <w:r w:rsidRPr="00EC6335">
        <w:rPr>
          <w:rFonts w:ascii="ＭＳ 明朝" w:hAnsi="ＭＳ 明朝" w:hint="eastAsia"/>
          <w:sz w:val="21"/>
          <w:szCs w:val="21"/>
        </w:rPr>
        <w:t>被告が本控訴審でこの新ロジックを</w:t>
      </w:r>
      <w:r w:rsidR="006D45F7" w:rsidRPr="00EC6335">
        <w:rPr>
          <w:rFonts w:ascii="ＭＳ 明朝" w:hAnsi="ＭＳ 明朝" w:hint="eastAsia"/>
          <w:sz w:val="21"/>
          <w:szCs w:val="21"/>
        </w:rPr>
        <w:t>持ち出した</w:t>
      </w:r>
      <w:r w:rsidRPr="00EC6335">
        <w:rPr>
          <w:rFonts w:ascii="ＭＳ 明朝" w:hAnsi="ＭＳ 明朝" w:hint="eastAsia"/>
          <w:sz w:val="21"/>
          <w:szCs w:val="21"/>
        </w:rPr>
        <w:t>ことを受け、</w:t>
      </w:r>
      <w:r w:rsidR="00FD40E1" w:rsidRPr="00EC6335">
        <w:rPr>
          <w:rFonts w:ascii="ＭＳ 明朝" w:hAnsi="ＭＳ 明朝" w:hint="eastAsia"/>
          <w:sz w:val="21"/>
          <w:szCs w:val="21"/>
        </w:rPr>
        <w:t>本判決は、</w:t>
      </w:r>
      <w:r w:rsidRPr="00EC6335">
        <w:rPr>
          <w:rFonts w:ascii="ＭＳ 明朝" w:hAnsi="ＭＳ 明朝" w:hint="eastAsia"/>
          <w:sz w:val="21"/>
          <w:szCs w:val="21"/>
        </w:rPr>
        <w:t>前記引用のように、「</w:t>
      </w:r>
      <w:r w:rsidRPr="00EC6335">
        <w:rPr>
          <w:rFonts w:ascii="ＭＳ 明朝" w:hAnsi="ＭＳ 明朝" w:cs="ＭＳゴシック" w:hint="eastAsia"/>
          <w:kern w:val="0"/>
          <w:sz w:val="21"/>
          <w:szCs w:val="21"/>
        </w:rPr>
        <w:t>新ロジックの導入、本件変更及び本件影響度調整は一連の行為として</w:t>
      </w:r>
      <w:r w:rsidRPr="00EC6335">
        <w:rPr>
          <w:rFonts w:ascii="ＭＳ 明朝" w:hAnsi="ＭＳ 明朝" w:cs="ＭＳゴシック" w:hint="eastAsia"/>
          <w:kern w:val="0"/>
          <w:sz w:val="21"/>
          <w:szCs w:val="21"/>
          <w:u w:val="single"/>
        </w:rPr>
        <w:t>有機的・一体的に適用される</w:t>
      </w:r>
      <w:r w:rsidRPr="00EC6335">
        <w:rPr>
          <w:rFonts w:ascii="ＭＳ 明朝" w:hAnsi="ＭＳ 明朝" w:cs="ＭＳゴシック" w:hint="eastAsia"/>
          <w:kern w:val="0"/>
          <w:sz w:val="21"/>
          <w:szCs w:val="21"/>
        </w:rPr>
        <w:t>ものであり」と捉え、「その一部のみを取り出して---」判断しない、という基本的対応に至ったことになるが、この経緯も含め疑問が残る。</w:t>
      </w:r>
    </w:p>
    <w:p w14:paraId="0B94ADDF" w14:textId="77777777" w:rsidR="00D26686" w:rsidRPr="00EC6335" w:rsidRDefault="00D26686" w:rsidP="00561073">
      <w:pPr>
        <w:ind w:firstLineChars="100" w:firstLine="210"/>
        <w:rPr>
          <w:rFonts w:ascii="ＭＳ 明朝" w:hAnsi="ＭＳ 明朝"/>
          <w:sz w:val="21"/>
          <w:szCs w:val="21"/>
        </w:rPr>
      </w:pPr>
    </w:p>
    <w:p w14:paraId="176AB091" w14:textId="11A998E5" w:rsidR="00BD2091" w:rsidRPr="00EC6335" w:rsidRDefault="00BD2091" w:rsidP="00BD2091">
      <w:pPr>
        <w:pStyle w:val="2"/>
        <w:rPr>
          <w:b/>
          <w:bCs/>
        </w:rPr>
      </w:pPr>
      <w:r w:rsidRPr="00EC6335">
        <w:rPr>
          <w:rFonts w:hint="eastAsia"/>
          <w:b/>
          <w:bCs/>
        </w:rPr>
        <w:t>（</w:t>
      </w:r>
      <w:r w:rsidR="00F41BBB" w:rsidRPr="00EC6335">
        <w:rPr>
          <w:rFonts w:hint="eastAsia"/>
          <w:b/>
          <w:bCs/>
        </w:rPr>
        <w:t>4</w:t>
      </w:r>
      <w:r w:rsidRPr="00EC6335">
        <w:rPr>
          <w:rFonts w:hint="eastAsia"/>
          <w:b/>
          <w:bCs/>
        </w:rPr>
        <w:t>）本件変更等の目的・内容の合理性</w:t>
      </w:r>
    </w:p>
    <w:p w14:paraId="4A68C008" w14:textId="45D6A04C" w:rsidR="004026CB" w:rsidRPr="00EC6335" w:rsidRDefault="004026CB" w:rsidP="004026CB">
      <w:pPr>
        <w:ind w:firstLineChars="100" w:firstLine="210"/>
        <w:rPr>
          <w:rFonts w:ascii="ＭＳ 明朝" w:hAnsi="ＭＳ 明朝" w:cs="ＭＳゴシック"/>
          <w:kern w:val="0"/>
          <w:sz w:val="21"/>
          <w:szCs w:val="21"/>
        </w:rPr>
      </w:pPr>
      <w:r w:rsidRPr="00EC6335">
        <w:rPr>
          <w:rFonts w:ascii="ＭＳ 明朝" w:hAnsi="ＭＳ 明朝" w:hint="eastAsia"/>
          <w:sz w:val="21"/>
          <w:szCs w:val="21"/>
        </w:rPr>
        <w:t>本判決は</w:t>
      </w:r>
      <w:r w:rsidR="00BD2091" w:rsidRPr="00EC6335">
        <w:rPr>
          <w:rFonts w:ascii="ＭＳ 明朝" w:hAnsi="ＭＳ 明朝" w:hint="eastAsia"/>
          <w:sz w:val="21"/>
          <w:szCs w:val="21"/>
        </w:rPr>
        <w:t>、上記の</w:t>
      </w:r>
      <w:r w:rsidR="00BD2091" w:rsidRPr="00EC6335">
        <w:rPr>
          <w:rFonts w:ascii="ＭＳ 明朝" w:hAnsi="ＭＳ 明朝" w:cs="ＭＳゴシック" w:hint="eastAsia"/>
          <w:kern w:val="0"/>
          <w:sz w:val="21"/>
          <w:szCs w:val="21"/>
        </w:rPr>
        <w:t>基本的</w:t>
      </w:r>
      <w:r w:rsidR="00F41BBB" w:rsidRPr="00EC6335">
        <w:rPr>
          <w:rFonts w:ascii="ＭＳ 明朝" w:hAnsi="ＭＳ 明朝" w:cs="ＭＳゴシック" w:hint="eastAsia"/>
          <w:kern w:val="0"/>
          <w:sz w:val="21"/>
          <w:szCs w:val="21"/>
        </w:rPr>
        <w:t>視点</w:t>
      </w:r>
      <w:r w:rsidR="00BD2091" w:rsidRPr="00EC6335">
        <w:rPr>
          <w:rFonts w:ascii="ＭＳ 明朝" w:hAnsi="ＭＳ 明朝" w:cs="ＭＳゴシック" w:hint="eastAsia"/>
          <w:kern w:val="0"/>
          <w:sz w:val="21"/>
          <w:szCs w:val="21"/>
        </w:rPr>
        <w:t>に基づき、</w:t>
      </w:r>
      <w:r w:rsidRPr="00EC6335">
        <w:rPr>
          <w:rFonts w:ascii="ＭＳ 明朝" w:hAnsi="ＭＳ 明朝" w:hint="eastAsia"/>
          <w:sz w:val="21"/>
          <w:szCs w:val="21"/>
        </w:rPr>
        <w:t>「</w:t>
      </w:r>
      <w:r w:rsidRPr="00EC6335">
        <w:rPr>
          <w:rFonts w:ascii="ＭＳ 明朝" w:hAnsi="ＭＳ 明朝" w:cs="ＭＳゴシック" w:hint="eastAsia"/>
          <w:kern w:val="0"/>
          <w:sz w:val="21"/>
          <w:szCs w:val="21"/>
        </w:rPr>
        <w:t>①本件変更は、一般消費者の感覚とのずれを是正する目的で実施されたものであり、また、②本件影響度調整も、手口が巧妙化する不正なロコミによる評点への影響を排除する目的で実施されたものであるから、いずれの目的も合理性がある」、「</w:t>
      </w:r>
      <w:r w:rsidRPr="00EC6335">
        <w:rPr>
          <w:rFonts w:ascii="ＭＳ 明朝" w:hAnsi="ＭＳ 明朝" w:hint="eastAsia"/>
          <w:sz w:val="21"/>
          <w:szCs w:val="21"/>
        </w:rPr>
        <w:t>その変更内容も目的との関係で不合理なものとは認め難く</w:t>
      </w:r>
      <w:r w:rsidR="00B11871" w:rsidRPr="00EC6335">
        <w:rPr>
          <w:rFonts w:ascii="ＭＳ 明朝" w:hAnsi="ＭＳ 明朝" w:hint="eastAsia"/>
          <w:sz w:val="21"/>
          <w:szCs w:val="21"/>
        </w:rPr>
        <w:t>---</w:t>
      </w:r>
      <w:r w:rsidRPr="00EC6335">
        <w:rPr>
          <w:rFonts w:ascii="ＭＳ 明朝" w:hAnsi="ＭＳ 明朝" w:hint="eastAsia"/>
          <w:sz w:val="21"/>
          <w:szCs w:val="21"/>
        </w:rPr>
        <w:t>」</w:t>
      </w:r>
      <w:r w:rsidR="00C60010" w:rsidRPr="00EC6335">
        <w:rPr>
          <w:rFonts w:ascii="ＭＳ 明朝" w:hAnsi="ＭＳ 明朝" w:hint="eastAsia"/>
          <w:sz w:val="21"/>
          <w:szCs w:val="21"/>
        </w:rPr>
        <w:t>、</w:t>
      </w:r>
      <w:r w:rsidRPr="00EC6335">
        <w:rPr>
          <w:rFonts w:ascii="ＭＳ 明朝" w:hAnsi="ＭＳ 明朝" w:cs="ＭＳゴシック" w:hint="eastAsia"/>
          <w:kern w:val="0"/>
          <w:sz w:val="21"/>
          <w:szCs w:val="21"/>
        </w:rPr>
        <w:t>とする(</w:t>
      </w:r>
      <w:r w:rsidR="00AD0DEF" w:rsidRPr="00EC6335">
        <w:rPr>
          <w:rFonts w:ascii="ＭＳ 明朝" w:hAnsi="ＭＳ 明朝" w:hint="eastAsia"/>
          <w:sz w:val="21"/>
          <w:szCs w:val="21"/>
        </w:rPr>
        <w:t>本判決</w:t>
      </w:r>
      <w:r w:rsidR="00BB1F15" w:rsidRPr="00EC6335">
        <w:rPr>
          <w:rFonts w:ascii="ＭＳ 明朝" w:hAnsi="ＭＳ 明朝" w:cs="ＭＳゴシック" w:hint="eastAsia"/>
          <w:kern w:val="0"/>
          <w:sz w:val="21"/>
          <w:szCs w:val="21"/>
        </w:rPr>
        <w:t>第7の</w:t>
      </w:r>
      <w:r w:rsidR="00FC56D2" w:rsidRPr="00EC6335">
        <w:rPr>
          <w:rFonts w:ascii="ＭＳ 明朝" w:hAnsi="ＭＳ 明朝" w:cs="ＭＳゴシック" w:hint="eastAsia"/>
          <w:kern w:val="0"/>
          <w:sz w:val="21"/>
          <w:szCs w:val="21"/>
        </w:rPr>
        <w:t>3（4）</w:t>
      </w:r>
      <w:r w:rsidR="00BD2091" w:rsidRPr="00EC6335">
        <w:rPr>
          <w:rFonts w:ascii="ＭＳ 明朝" w:hAnsi="ＭＳ 明朝" w:cs="ＭＳゴシック" w:hint="eastAsia"/>
          <w:kern w:val="0"/>
          <w:sz w:val="21"/>
          <w:szCs w:val="21"/>
        </w:rPr>
        <w:t>)。</w:t>
      </w:r>
    </w:p>
    <w:p w14:paraId="11FE34CC" w14:textId="77777777" w:rsidR="00D04935" w:rsidRPr="00EC6335" w:rsidRDefault="00EB21B2" w:rsidP="004026CB">
      <w:pPr>
        <w:ind w:firstLineChars="100" w:firstLine="210"/>
        <w:rPr>
          <w:rFonts w:ascii="ＭＳ 明朝" w:hAnsi="ＭＳ 明朝"/>
          <w:sz w:val="21"/>
          <w:szCs w:val="21"/>
        </w:rPr>
      </w:pPr>
      <w:r w:rsidRPr="00EC6335">
        <w:rPr>
          <w:rFonts w:ascii="ＭＳ 明朝" w:hAnsi="ＭＳ 明朝" w:cs="ＭＳゴシック" w:hint="eastAsia"/>
          <w:kern w:val="0"/>
          <w:sz w:val="21"/>
          <w:szCs w:val="21"/>
        </w:rPr>
        <w:t>しかし、</w:t>
      </w:r>
      <w:r w:rsidR="00B11871" w:rsidRPr="00EC6335">
        <w:rPr>
          <w:rFonts w:ascii="ＭＳ 明朝" w:hAnsi="ＭＳ 明朝" w:cs="ＭＳゴシック" w:hint="eastAsia"/>
          <w:kern w:val="0"/>
          <w:sz w:val="21"/>
          <w:szCs w:val="21"/>
        </w:rPr>
        <w:t>そこでは</w:t>
      </w:r>
      <w:r w:rsidR="005630D7" w:rsidRPr="00EC6335">
        <w:rPr>
          <w:rFonts w:ascii="ＭＳ 明朝" w:hAnsi="ＭＳ 明朝" w:cs="ＭＳゴシック" w:hint="eastAsia"/>
          <w:kern w:val="0"/>
          <w:sz w:val="21"/>
          <w:szCs w:val="21"/>
        </w:rPr>
        <w:t>、</w:t>
      </w:r>
      <w:r w:rsidR="004026CB" w:rsidRPr="00EC6335">
        <w:rPr>
          <w:rFonts w:ascii="ＭＳ 明朝" w:hAnsi="ＭＳ 明朝" w:cs="ＭＳゴシック" w:hint="eastAsia"/>
          <w:kern w:val="0"/>
          <w:sz w:val="21"/>
          <w:szCs w:val="21"/>
        </w:rPr>
        <w:t>「一般消費者の感覚とのずれを是正する目的」と</w:t>
      </w:r>
      <w:r w:rsidR="004026CB" w:rsidRPr="00EC6335">
        <w:rPr>
          <w:rFonts w:ascii="ＭＳ 明朝" w:hAnsi="ＭＳ 明朝" w:hint="eastAsia"/>
          <w:sz w:val="21"/>
          <w:szCs w:val="21"/>
        </w:rPr>
        <w:t>チェーン店ディスカウントがどう結び付くのか、についての立ち入った検討がなされているわけではない。</w:t>
      </w:r>
    </w:p>
    <w:p w14:paraId="7EA41634" w14:textId="6CB364A9" w:rsidR="00D04935" w:rsidRPr="00EC6335" w:rsidRDefault="007C635C" w:rsidP="004026CB">
      <w:pPr>
        <w:ind w:firstLineChars="100" w:firstLine="210"/>
        <w:rPr>
          <w:rFonts w:ascii="ＭＳ 明朝" w:hAnsi="ＭＳ 明朝"/>
          <w:sz w:val="21"/>
          <w:szCs w:val="21"/>
        </w:rPr>
      </w:pPr>
      <w:r w:rsidRPr="00EC6335">
        <w:rPr>
          <w:rFonts w:ascii="ＭＳ 明朝" w:hAnsi="ＭＳ 明朝" w:hint="eastAsia"/>
          <w:sz w:val="21"/>
          <w:szCs w:val="21"/>
        </w:rPr>
        <w:lastRenderedPageBreak/>
        <w:t>ただし、</w:t>
      </w:r>
      <w:r w:rsidR="00D04935" w:rsidRPr="00EC6335">
        <w:rPr>
          <w:rFonts w:ascii="ＭＳ 明朝" w:hAnsi="ＭＳ 明朝" w:hint="eastAsia"/>
          <w:sz w:val="21"/>
          <w:szCs w:val="21"/>
        </w:rPr>
        <w:t>唯一それに近い記述として、</w:t>
      </w:r>
      <w:r w:rsidRPr="00EC6335">
        <w:rPr>
          <w:rFonts w:ascii="ＭＳ 明朝" w:hAnsi="ＭＳ 明朝" w:hint="eastAsia"/>
          <w:sz w:val="21"/>
          <w:szCs w:val="21"/>
        </w:rPr>
        <w:t>次の箇所がある。</w:t>
      </w:r>
    </w:p>
    <w:p w14:paraId="4752CB97" w14:textId="7C427CAE" w:rsidR="00D04935" w:rsidRPr="00EC6335" w:rsidRDefault="007C635C" w:rsidP="004026CB">
      <w:pPr>
        <w:ind w:firstLineChars="100" w:firstLine="210"/>
        <w:rPr>
          <w:rFonts w:ascii="ＭＳ 明朝" w:hAnsi="ＭＳ 明朝"/>
          <w:sz w:val="21"/>
          <w:szCs w:val="21"/>
        </w:rPr>
      </w:pPr>
      <w:r w:rsidRPr="00EC6335">
        <w:rPr>
          <w:rFonts w:ascii="ＭＳ 明朝" w:hAnsi="ＭＳ 明朝" w:hint="eastAsia"/>
          <w:sz w:val="21"/>
          <w:szCs w:val="21"/>
        </w:rPr>
        <w:t>「</w:t>
      </w:r>
      <w:r w:rsidR="00D04935" w:rsidRPr="00EC6335">
        <w:rPr>
          <w:rFonts w:ascii="ＭＳ 明朝" w:hAnsi="ＭＳ 明朝" w:hint="eastAsia"/>
          <w:sz w:val="21"/>
          <w:szCs w:val="21"/>
        </w:rPr>
        <w:t>これらを含む本件変更等が実施された結果として評点が下落することになったとしても、本件変更等の内容を全体としてみれば、第</w:t>
      </w:r>
      <w:r w:rsidR="00D04935" w:rsidRPr="00EC6335">
        <w:rPr>
          <w:rFonts w:ascii="ＭＳ 明朝" w:hAnsi="ＭＳ 明朝"/>
          <w:sz w:val="21"/>
          <w:szCs w:val="21"/>
        </w:rPr>
        <w:t>1</w:t>
      </w:r>
      <w:r w:rsidR="00D04935" w:rsidRPr="00EC6335">
        <w:rPr>
          <w:rFonts w:ascii="ＭＳ 明朝" w:hAnsi="ＭＳ 明朝" w:hint="eastAsia"/>
          <w:sz w:val="21"/>
          <w:szCs w:val="21"/>
        </w:rPr>
        <w:t>審被告が追求する、一般消贅者から信頼される公正な評点の算出により近づくことを目指したものであるといえるのであって、評点の下落による不利益が合理的な範囲を超えたと認められるほど大きいとまでは認められないこと（ド落した評点が本来あるべき姿に近づいたもので、それまでの高い評点は、チェーン店に対する多数のロコミ等による過大評価の結果にすぎないとみるごともできる）</w:t>
      </w:r>
      <w:r w:rsidRPr="00EC6335">
        <w:rPr>
          <w:rFonts w:ascii="ＭＳ 明朝" w:hAnsi="ＭＳ 明朝" w:hint="eastAsia"/>
          <w:sz w:val="21"/>
          <w:szCs w:val="21"/>
        </w:rPr>
        <w:t>」</w:t>
      </w:r>
      <w:r w:rsidRPr="00EC6335">
        <w:rPr>
          <w:rFonts w:ascii="ＭＳ 明朝" w:hAnsi="ＭＳ 明朝" w:cs="ＭＳゴシック" w:hint="eastAsia"/>
          <w:kern w:val="0"/>
          <w:sz w:val="21"/>
          <w:szCs w:val="21"/>
        </w:rPr>
        <w:t>(</w:t>
      </w:r>
      <w:r w:rsidRPr="00EC6335">
        <w:rPr>
          <w:rFonts w:ascii="ＭＳ 明朝" w:hAnsi="ＭＳ 明朝" w:hint="eastAsia"/>
          <w:sz w:val="21"/>
          <w:szCs w:val="21"/>
        </w:rPr>
        <w:t>本判決</w:t>
      </w:r>
      <w:r w:rsidRPr="00EC6335">
        <w:rPr>
          <w:rFonts w:ascii="ＭＳ 明朝" w:hAnsi="ＭＳ 明朝" w:cs="ＭＳゴシック" w:hint="eastAsia"/>
          <w:kern w:val="0"/>
          <w:sz w:val="21"/>
          <w:szCs w:val="21"/>
        </w:rPr>
        <w:t>第7の4（4）)。</w:t>
      </w:r>
    </w:p>
    <w:p w14:paraId="2F7D6039" w14:textId="3DA85B93" w:rsidR="00D04935" w:rsidRPr="00EC6335" w:rsidRDefault="002D21FE" w:rsidP="004026CB">
      <w:pPr>
        <w:ind w:firstLineChars="100" w:firstLine="210"/>
        <w:rPr>
          <w:rFonts w:ascii="ＭＳ 明朝" w:hAnsi="ＭＳ 明朝"/>
          <w:sz w:val="21"/>
          <w:szCs w:val="21"/>
        </w:rPr>
      </w:pPr>
      <w:r w:rsidRPr="00EC6335">
        <w:rPr>
          <w:rFonts w:ascii="ＭＳ 明朝" w:hAnsi="ＭＳ 明朝" w:hint="eastAsia"/>
          <w:sz w:val="21"/>
          <w:szCs w:val="21"/>
        </w:rPr>
        <w:t>利用事業者</w:t>
      </w:r>
      <w:r w:rsidR="007C635C" w:rsidRPr="00EC6335">
        <w:rPr>
          <w:rFonts w:ascii="ＭＳ 明朝" w:hAnsi="ＭＳ 明朝" w:hint="eastAsia"/>
          <w:sz w:val="21"/>
          <w:szCs w:val="21"/>
        </w:rPr>
        <w:t>（X</w:t>
      </w:r>
      <w:r w:rsidR="007C635C" w:rsidRPr="00EC6335">
        <w:rPr>
          <w:rFonts w:ascii="ＭＳ 明朝" w:hAnsi="ＭＳ 明朝"/>
          <w:sz w:val="21"/>
          <w:szCs w:val="21"/>
        </w:rPr>
        <w:t>）</w:t>
      </w:r>
      <w:r w:rsidR="007C635C" w:rsidRPr="00EC6335">
        <w:rPr>
          <w:rFonts w:ascii="ＭＳ 明朝" w:hAnsi="ＭＳ 明朝" w:hint="eastAsia"/>
          <w:sz w:val="21"/>
          <w:szCs w:val="21"/>
        </w:rPr>
        <w:t>にとって、</w:t>
      </w:r>
      <w:bookmarkStart w:id="18" w:name="_Hlk186192952"/>
      <w:r w:rsidR="007C635C" w:rsidRPr="00EC6335">
        <w:rPr>
          <w:rFonts w:ascii="ＭＳ 明朝" w:hAnsi="ＭＳ 明朝" w:hint="eastAsia"/>
          <w:sz w:val="21"/>
          <w:szCs w:val="21"/>
        </w:rPr>
        <w:t>「評点の下落」は</w:t>
      </w:r>
      <w:bookmarkEnd w:id="18"/>
      <w:r w:rsidR="007C635C" w:rsidRPr="00EC6335">
        <w:rPr>
          <w:rFonts w:ascii="ＭＳ 明朝" w:hAnsi="ＭＳ 明朝" w:hint="eastAsia"/>
          <w:sz w:val="21"/>
          <w:szCs w:val="21"/>
        </w:rPr>
        <w:t>経営上極めて重要であるにもかかわらず、上の引用部分ではあっさり、「合理的な範囲を超えたと認められるほど大きいとまでは認められない」とされ、またその根拠についても、「チェーン店に対する多数のロコミ等による過大評価の結果にすぎない」と括弧書きで付言されているにとどまる。</w:t>
      </w:r>
    </w:p>
    <w:p w14:paraId="743A52A1" w14:textId="4B9B0FA0" w:rsidR="007C635C" w:rsidRPr="00EC6335" w:rsidRDefault="00BF1431" w:rsidP="004026CB">
      <w:pPr>
        <w:ind w:firstLineChars="100" w:firstLine="210"/>
        <w:rPr>
          <w:rFonts w:ascii="ＭＳ 明朝" w:hAnsi="ＭＳ 明朝"/>
          <w:sz w:val="21"/>
          <w:szCs w:val="21"/>
        </w:rPr>
      </w:pPr>
      <w:r w:rsidRPr="00EC6335">
        <w:rPr>
          <w:rFonts w:ascii="ＭＳ 明朝" w:hAnsi="ＭＳ 明朝" w:hint="eastAsia"/>
          <w:sz w:val="21"/>
          <w:szCs w:val="21"/>
        </w:rPr>
        <w:t>しかし、「合理的な範囲を超えた」とはいえないとする理由はなにか、また</w:t>
      </w:r>
      <w:r w:rsidR="007C635C" w:rsidRPr="00EC6335">
        <w:rPr>
          <w:rFonts w:ascii="ＭＳ 明朝" w:hAnsi="ＭＳ 明朝" w:hint="eastAsia"/>
          <w:sz w:val="21"/>
          <w:szCs w:val="21"/>
        </w:rPr>
        <w:t>、チェーン店のうち、</w:t>
      </w:r>
      <w:r w:rsidRPr="00EC6335">
        <w:rPr>
          <w:rFonts w:ascii="ＭＳ 明朝" w:hAnsi="ＭＳ 明朝" w:hint="eastAsia"/>
          <w:sz w:val="21"/>
          <w:szCs w:val="21"/>
        </w:rPr>
        <w:t>ファミレスやファストフード店などが除かれているのは何故か、など疑問が残る。</w:t>
      </w:r>
    </w:p>
    <w:p w14:paraId="73EBF966" w14:textId="7762BBA4" w:rsidR="004026CB" w:rsidRPr="00EC6335" w:rsidRDefault="005630D7" w:rsidP="004026CB">
      <w:pPr>
        <w:ind w:firstLineChars="100" w:firstLine="210"/>
        <w:rPr>
          <w:rFonts w:ascii="ＭＳ 明朝" w:hAnsi="ＭＳ 明朝"/>
          <w:sz w:val="21"/>
          <w:szCs w:val="21"/>
        </w:rPr>
      </w:pPr>
      <w:r w:rsidRPr="00EC6335">
        <w:rPr>
          <w:rFonts w:ascii="ＭＳ 明朝" w:hAnsi="ＭＳ 明朝" w:hint="eastAsia"/>
          <w:sz w:val="21"/>
          <w:szCs w:val="21"/>
        </w:rPr>
        <w:t>以上のように</w:t>
      </w:r>
      <w:r w:rsidR="004026CB" w:rsidRPr="00EC6335">
        <w:rPr>
          <w:rFonts w:ascii="ＭＳ 明朝" w:hAnsi="ＭＳ 明朝" w:hint="eastAsia"/>
          <w:sz w:val="21"/>
          <w:szCs w:val="21"/>
        </w:rPr>
        <w:t>、</w:t>
      </w:r>
      <w:r w:rsidRPr="00EC6335">
        <w:rPr>
          <w:rFonts w:ascii="ＭＳ 明朝" w:hAnsi="ＭＳ 明朝" w:hint="eastAsia"/>
          <w:sz w:val="21"/>
          <w:szCs w:val="21"/>
        </w:rPr>
        <w:t>本判決は、</w:t>
      </w:r>
      <w:r w:rsidR="00EB21B2" w:rsidRPr="00EC6335">
        <w:rPr>
          <w:rFonts w:ascii="ＭＳ 明朝" w:hAnsi="ＭＳ 明朝" w:hint="eastAsia"/>
          <w:sz w:val="21"/>
          <w:szCs w:val="21"/>
        </w:rPr>
        <w:t>X</w:t>
      </w:r>
      <w:r w:rsidR="004026CB" w:rsidRPr="00EC6335">
        <w:rPr>
          <w:rFonts w:ascii="ＭＳ 明朝" w:hAnsi="ＭＳ 明朝" w:hint="eastAsia"/>
          <w:sz w:val="21"/>
          <w:szCs w:val="21"/>
        </w:rPr>
        <w:t>の主張に</w:t>
      </w:r>
      <w:r w:rsidR="006D45F7" w:rsidRPr="00EC6335">
        <w:rPr>
          <w:rFonts w:ascii="ＭＳ 明朝" w:hAnsi="ＭＳ 明朝" w:hint="eastAsia"/>
          <w:sz w:val="21"/>
          <w:szCs w:val="21"/>
        </w:rPr>
        <w:t>的確に</w:t>
      </w:r>
      <w:r w:rsidR="004026CB" w:rsidRPr="00EC6335">
        <w:rPr>
          <w:rFonts w:ascii="ＭＳ 明朝" w:hAnsi="ＭＳ 明朝" w:hint="eastAsia"/>
          <w:sz w:val="21"/>
          <w:szCs w:val="21"/>
        </w:rPr>
        <w:t>応え</w:t>
      </w:r>
      <w:r w:rsidRPr="00EC6335">
        <w:rPr>
          <w:rFonts w:ascii="ＭＳ 明朝" w:hAnsi="ＭＳ 明朝" w:hint="eastAsia"/>
          <w:sz w:val="21"/>
          <w:szCs w:val="21"/>
        </w:rPr>
        <w:t>てい</w:t>
      </w:r>
      <w:r w:rsidR="006D45F7" w:rsidRPr="00EC6335">
        <w:rPr>
          <w:rFonts w:ascii="ＭＳ 明朝" w:hAnsi="ＭＳ 明朝" w:hint="eastAsia"/>
          <w:sz w:val="21"/>
          <w:szCs w:val="21"/>
        </w:rPr>
        <w:t>ず、特にチェーン店ディスカウントとの関係が不明なまま、「</w:t>
      </w:r>
      <w:r w:rsidR="006D45F7" w:rsidRPr="00EC6335">
        <w:rPr>
          <w:rFonts w:ascii="ＭＳ 明朝" w:hAnsi="ＭＳ 明朝" w:cs="ＭＳゴシック" w:hint="eastAsia"/>
          <w:kern w:val="0"/>
          <w:sz w:val="21"/>
          <w:szCs w:val="21"/>
        </w:rPr>
        <w:t>一連の行為として」</w:t>
      </w:r>
      <w:r w:rsidR="006D45F7" w:rsidRPr="00EC6335">
        <w:rPr>
          <w:rFonts w:ascii="ＭＳ 明朝" w:hAnsi="ＭＳ 明朝" w:hint="eastAsia"/>
          <w:sz w:val="21"/>
          <w:szCs w:val="21"/>
        </w:rPr>
        <w:t>不合理なものではない、と結論</w:t>
      </w:r>
      <w:r w:rsidR="001D432C" w:rsidRPr="00EC6335">
        <w:rPr>
          <w:rFonts w:ascii="ＭＳ 明朝" w:hAnsi="ＭＳ 明朝" w:hint="eastAsia"/>
          <w:sz w:val="21"/>
          <w:szCs w:val="21"/>
        </w:rPr>
        <w:t>づけたように思われる</w:t>
      </w:r>
      <w:r w:rsidR="004026CB" w:rsidRPr="00EC6335">
        <w:rPr>
          <w:rFonts w:ascii="ＭＳ 明朝" w:hAnsi="ＭＳ 明朝" w:hint="eastAsia"/>
          <w:sz w:val="21"/>
          <w:szCs w:val="21"/>
        </w:rPr>
        <w:t>。</w:t>
      </w:r>
    </w:p>
    <w:p w14:paraId="465633DF" w14:textId="77777777" w:rsidR="00222008" w:rsidRPr="00EC6335" w:rsidRDefault="00222008" w:rsidP="00667F92">
      <w:pPr>
        <w:rPr>
          <w:rFonts w:ascii="ＭＳ 明朝" w:hAnsi="ＭＳ 明朝"/>
          <w:sz w:val="21"/>
          <w:szCs w:val="21"/>
        </w:rPr>
      </w:pPr>
    </w:p>
    <w:p w14:paraId="09747D32" w14:textId="4CCABAF7" w:rsidR="00331468" w:rsidRPr="00EC6335" w:rsidRDefault="00331468" w:rsidP="00331468">
      <w:pPr>
        <w:pStyle w:val="2"/>
        <w:rPr>
          <w:b/>
          <w:bCs/>
        </w:rPr>
      </w:pPr>
      <w:r w:rsidRPr="00EC6335">
        <w:rPr>
          <w:rFonts w:hint="eastAsia"/>
          <w:b/>
          <w:bCs/>
        </w:rPr>
        <w:t>（</w:t>
      </w:r>
      <w:r w:rsidR="00986359" w:rsidRPr="00EC6335">
        <w:rPr>
          <w:rFonts w:hint="eastAsia"/>
          <w:b/>
          <w:bCs/>
        </w:rPr>
        <w:t>5</w:t>
      </w:r>
      <w:r w:rsidRPr="00EC6335">
        <w:rPr>
          <w:rFonts w:hint="eastAsia"/>
          <w:b/>
          <w:bCs/>
        </w:rPr>
        <w:t>）「チェーン店ディスカウント」</w:t>
      </w:r>
    </w:p>
    <w:p w14:paraId="54F39BFD" w14:textId="46DB4AB2" w:rsidR="00331468" w:rsidRPr="00EC6335" w:rsidRDefault="00986359" w:rsidP="00331468">
      <w:pPr>
        <w:ind w:firstLineChars="100" w:firstLine="210"/>
        <w:rPr>
          <w:rFonts w:ascii="ＭＳ 明朝" w:hAnsi="ＭＳ 明朝"/>
          <w:sz w:val="21"/>
          <w:szCs w:val="21"/>
        </w:rPr>
      </w:pPr>
      <w:r w:rsidRPr="00EC6335">
        <w:rPr>
          <w:rFonts w:ascii="ＭＳ 明朝" w:hAnsi="ＭＳ 明朝" w:hint="eastAsia"/>
          <w:sz w:val="21"/>
          <w:szCs w:val="21"/>
        </w:rPr>
        <w:t>以上では、本判決に即して本件変更に関する判示を</w:t>
      </w:r>
      <w:r w:rsidR="00F44E3C" w:rsidRPr="00EC6335">
        <w:rPr>
          <w:rFonts w:ascii="ＭＳ 明朝" w:hAnsi="ＭＳ 明朝" w:hint="eastAsia"/>
          <w:sz w:val="21"/>
          <w:szCs w:val="21"/>
        </w:rPr>
        <w:t>検討、</w:t>
      </w:r>
      <w:r w:rsidRPr="00EC6335">
        <w:rPr>
          <w:rFonts w:ascii="ＭＳ 明朝" w:hAnsi="ＭＳ 明朝" w:hint="eastAsia"/>
          <w:sz w:val="21"/>
          <w:szCs w:val="21"/>
        </w:rPr>
        <w:t>分析した。</w:t>
      </w:r>
      <w:r w:rsidR="00331468" w:rsidRPr="00EC6335">
        <w:rPr>
          <w:rFonts w:ascii="ＭＳ 明朝" w:hAnsi="ＭＳ 明朝" w:hint="eastAsia"/>
          <w:sz w:val="21"/>
          <w:szCs w:val="21"/>
        </w:rPr>
        <w:t>これは、基本的に事実認定のレベルの問題であるが、原告・被告の主張・立証しようとすることを裁判所としてどう扱うかということは、いうまでもなく法的に検討・点検し、評価すべき事柄である。</w:t>
      </w:r>
    </w:p>
    <w:p w14:paraId="20B414ED" w14:textId="5ED662E8" w:rsidR="00331468" w:rsidRPr="00EC6335" w:rsidRDefault="00331468" w:rsidP="00331468">
      <w:pPr>
        <w:ind w:firstLineChars="100" w:firstLine="210"/>
        <w:rPr>
          <w:rFonts w:ascii="ＭＳ 明朝" w:hAnsi="ＭＳ 明朝"/>
          <w:sz w:val="21"/>
          <w:szCs w:val="21"/>
        </w:rPr>
      </w:pPr>
      <w:r w:rsidRPr="00EC6335">
        <w:rPr>
          <w:rFonts w:ascii="ＭＳ 明朝" w:hAnsi="ＭＳ 明朝" w:hint="eastAsia"/>
          <w:sz w:val="21"/>
          <w:szCs w:val="21"/>
        </w:rPr>
        <w:t>本件では、Yは評点を表示するためにアルゴリズムを用いているが、ここで問題になっているのは、その際にチェーン店傘下の店舗の評点を下げるようにアルゴリズムの変更を行ったことである</w:t>
      </w:r>
      <w:r w:rsidR="00A2358E" w:rsidRPr="00EC6335">
        <w:rPr>
          <w:rFonts w:ascii="ＭＳ 明朝" w:hAnsi="ＭＳ 明朝" w:hint="eastAsia"/>
          <w:sz w:val="21"/>
          <w:szCs w:val="21"/>
        </w:rPr>
        <w:t>（しかもファミレスやファストフード店を除く）</w:t>
      </w:r>
      <w:r w:rsidRPr="00EC6335">
        <w:rPr>
          <w:rFonts w:ascii="ＭＳ 明朝" w:hAnsi="ＭＳ 明朝" w:hint="eastAsia"/>
          <w:sz w:val="21"/>
          <w:szCs w:val="21"/>
        </w:rPr>
        <w:t>。これをXは「チェーン店ディスカウント」と呼んで、その</w:t>
      </w:r>
      <w:r w:rsidR="00172811" w:rsidRPr="00EC6335">
        <w:rPr>
          <w:rFonts w:ascii="ＭＳ 明朝" w:hAnsi="ＭＳ 明朝" w:hint="eastAsia"/>
          <w:sz w:val="21"/>
          <w:szCs w:val="21"/>
        </w:rPr>
        <w:t>目的・手段の</w:t>
      </w:r>
      <w:r w:rsidRPr="00EC6335">
        <w:rPr>
          <w:rFonts w:ascii="ＭＳ 明朝" w:hAnsi="ＭＳ 明朝" w:hint="eastAsia"/>
          <w:sz w:val="21"/>
          <w:szCs w:val="21"/>
        </w:rPr>
        <w:t>妥当性を問題としている。</w:t>
      </w:r>
    </w:p>
    <w:p w14:paraId="4227C6E0" w14:textId="1BCF5F58" w:rsidR="00F44E3C" w:rsidRPr="00EC6335" w:rsidRDefault="00F44E3C" w:rsidP="00F44E3C">
      <w:pPr>
        <w:ind w:firstLineChars="100" w:firstLine="210"/>
        <w:rPr>
          <w:rFonts w:ascii="ＭＳ 明朝" w:hAnsi="ＭＳ 明朝" w:cs="ＭＳゴシック"/>
          <w:kern w:val="0"/>
          <w:sz w:val="21"/>
          <w:szCs w:val="21"/>
        </w:rPr>
      </w:pPr>
      <w:r w:rsidRPr="00EC6335">
        <w:rPr>
          <w:rFonts w:ascii="ＭＳ 明朝" w:hAnsi="ＭＳ 明朝" w:cs="Arial" w:hint="eastAsia"/>
          <w:sz w:val="21"/>
          <w:szCs w:val="21"/>
          <w:shd w:val="clear" w:color="auto" w:fill="FFFFFF"/>
        </w:rPr>
        <w:t>本判決は、本件変更の目的につき、Yの主張を受け入れ、「</w:t>
      </w:r>
      <w:r w:rsidRPr="00EC6335">
        <w:rPr>
          <w:rFonts w:ascii="ＭＳ 明朝" w:hAnsi="ＭＳ 明朝" w:cs="ＭＳゴシック" w:hint="eastAsia"/>
          <w:kern w:val="0"/>
          <w:sz w:val="21"/>
          <w:szCs w:val="21"/>
        </w:rPr>
        <w:t>一般消費者の感覚とのずれを是正する目的で実施された」としたが、前述のように、この目的が</w:t>
      </w:r>
      <w:r w:rsidRPr="00EC6335">
        <w:rPr>
          <w:rFonts w:ascii="ＭＳ 明朝" w:hAnsi="ＭＳ 明朝" w:hint="eastAsia"/>
          <w:sz w:val="21"/>
          <w:szCs w:val="21"/>
        </w:rPr>
        <w:t>チェーン店ディスカウントとどう結び付くかについて説得的な説明はない。</w:t>
      </w:r>
    </w:p>
    <w:p w14:paraId="7C3CAF3A" w14:textId="43DB5703" w:rsidR="00331468" w:rsidRPr="00EC6335" w:rsidRDefault="00FA03A3" w:rsidP="00484F5F">
      <w:pPr>
        <w:ind w:firstLineChars="100" w:firstLine="210"/>
        <w:rPr>
          <w:rFonts w:ascii="ＭＳ 明朝" w:hAnsi="ＭＳ 明朝" w:cs="Arial"/>
          <w:sz w:val="21"/>
          <w:szCs w:val="21"/>
          <w:shd w:val="clear" w:color="auto" w:fill="FFFFFF"/>
        </w:rPr>
      </w:pPr>
      <w:r w:rsidRPr="00EC6335">
        <w:rPr>
          <w:rFonts w:ascii="ＭＳ 明朝" w:hAnsi="ＭＳ 明朝" w:cs="Arial" w:hint="eastAsia"/>
          <w:sz w:val="21"/>
          <w:szCs w:val="21"/>
          <w:shd w:val="clear" w:color="auto" w:fill="FFFFFF"/>
        </w:rPr>
        <w:t>以下は</w:t>
      </w:r>
      <w:r w:rsidR="00484F5F" w:rsidRPr="00EC6335">
        <w:rPr>
          <w:rFonts w:ascii="ＭＳ 明朝" w:hAnsi="ＭＳ 明朝" w:cs="Arial" w:hint="eastAsia"/>
          <w:sz w:val="21"/>
          <w:szCs w:val="21"/>
          <w:shd w:val="clear" w:color="auto" w:fill="FFFFFF"/>
        </w:rPr>
        <w:t>、</w:t>
      </w:r>
      <w:r w:rsidRPr="00EC6335">
        <w:rPr>
          <w:rFonts w:ascii="ＭＳ 明朝" w:hAnsi="ＭＳ 明朝" w:cs="Arial" w:hint="eastAsia"/>
          <w:sz w:val="21"/>
          <w:szCs w:val="21"/>
          <w:shd w:val="clear" w:color="auto" w:fill="FFFFFF"/>
        </w:rPr>
        <w:t>本件についての研究会で</w:t>
      </w:r>
      <w:r w:rsidR="00484F5F" w:rsidRPr="00EC6335">
        <w:rPr>
          <w:rFonts w:ascii="ＭＳ 明朝" w:hAnsi="ＭＳ 明朝" w:cs="Arial" w:hint="eastAsia"/>
          <w:sz w:val="21"/>
          <w:szCs w:val="21"/>
          <w:shd w:val="clear" w:color="auto" w:fill="FFFFFF"/>
        </w:rPr>
        <w:t>議論された</w:t>
      </w:r>
      <w:r w:rsidR="00331468" w:rsidRPr="00EC6335">
        <w:rPr>
          <w:rFonts w:ascii="ＭＳ 明朝" w:hAnsi="ＭＳ 明朝" w:cs="Arial" w:hint="eastAsia"/>
          <w:sz w:val="21"/>
          <w:szCs w:val="21"/>
          <w:shd w:val="clear" w:color="auto" w:fill="FFFFFF"/>
        </w:rPr>
        <w:t>推</w:t>
      </w:r>
      <w:r w:rsidR="00484F5F" w:rsidRPr="00EC6335">
        <w:rPr>
          <w:rFonts w:ascii="ＭＳ 明朝" w:hAnsi="ＭＳ 明朝" w:cs="Arial" w:hint="eastAsia"/>
          <w:sz w:val="21"/>
          <w:szCs w:val="21"/>
          <w:shd w:val="clear" w:color="auto" w:fill="FFFFFF"/>
        </w:rPr>
        <w:t>論</w:t>
      </w:r>
      <w:r w:rsidR="00331468" w:rsidRPr="00EC6335">
        <w:rPr>
          <w:rFonts w:ascii="ＭＳ 明朝" w:hAnsi="ＭＳ 明朝" w:cs="Arial" w:hint="eastAsia"/>
          <w:sz w:val="21"/>
          <w:szCs w:val="21"/>
          <w:shd w:val="clear" w:color="auto" w:fill="FFFFFF"/>
        </w:rPr>
        <w:t>であるが、</w:t>
      </w:r>
      <w:r w:rsidR="00986359" w:rsidRPr="00EC6335">
        <w:rPr>
          <w:rFonts w:ascii="ＭＳ 明朝" w:hAnsi="ＭＳ 明朝" w:cs="Arial" w:hint="eastAsia"/>
          <w:sz w:val="21"/>
          <w:szCs w:val="21"/>
          <w:shd w:val="clear" w:color="auto" w:fill="FFFFFF"/>
        </w:rPr>
        <w:t>Yは、</w:t>
      </w:r>
      <w:r w:rsidR="00331468" w:rsidRPr="00EC6335">
        <w:rPr>
          <w:rFonts w:ascii="ＭＳ 明朝" w:hAnsi="ＭＳ 明朝" w:cs="Arial" w:hint="eastAsia"/>
          <w:sz w:val="21"/>
          <w:szCs w:val="21"/>
          <w:shd w:val="clear" w:color="auto" w:fill="FFFFFF"/>
        </w:rPr>
        <w:t>食べログの</w:t>
      </w:r>
      <w:r w:rsidR="00331468" w:rsidRPr="00EC6335">
        <w:rPr>
          <w:rFonts w:ascii="ＭＳ 明朝" w:hAnsi="ＭＳ 明朝" w:cs="Arial"/>
          <w:sz w:val="21"/>
          <w:szCs w:val="21"/>
          <w:shd w:val="clear" w:color="auto" w:fill="FFFFFF"/>
        </w:rPr>
        <w:t>有料会員飲食店</w:t>
      </w:r>
      <w:r w:rsidR="00331468" w:rsidRPr="00EC6335">
        <w:rPr>
          <w:rFonts w:ascii="ＭＳ 明朝" w:hAnsi="ＭＳ 明朝" w:cs="Arial" w:hint="eastAsia"/>
          <w:sz w:val="21"/>
          <w:szCs w:val="21"/>
          <w:shd w:val="clear" w:color="auto" w:fill="FFFFFF"/>
        </w:rPr>
        <w:t>を増やして、会員収入を増やしたい、そのために、非</w:t>
      </w:r>
      <w:r w:rsidR="00331468" w:rsidRPr="00EC6335">
        <w:rPr>
          <w:rFonts w:ascii="ＭＳ 明朝" w:hAnsi="ＭＳ 明朝" w:hint="eastAsia"/>
          <w:sz w:val="21"/>
          <w:szCs w:val="21"/>
        </w:rPr>
        <w:t>チェーン店である</w:t>
      </w:r>
      <w:r w:rsidR="00331468" w:rsidRPr="00EC6335">
        <w:rPr>
          <w:rFonts w:ascii="ＭＳ 明朝" w:hAnsi="ＭＳ 明朝" w:cs="Arial"/>
          <w:sz w:val="21"/>
          <w:szCs w:val="21"/>
          <w:shd w:val="clear" w:color="auto" w:fill="FFFFFF"/>
        </w:rPr>
        <w:t>個人飲食店の評価の相対的アップ</w:t>
      </w:r>
      <w:r w:rsidR="00986359" w:rsidRPr="00EC6335">
        <w:rPr>
          <w:rFonts w:ascii="ＭＳ 明朝" w:hAnsi="ＭＳ 明朝" w:cs="Arial" w:hint="eastAsia"/>
          <w:sz w:val="21"/>
          <w:szCs w:val="21"/>
          <w:shd w:val="clear" w:color="auto" w:fill="FFFFFF"/>
        </w:rPr>
        <w:t>を図り、</w:t>
      </w:r>
      <w:r w:rsidR="00331468" w:rsidRPr="00EC6335">
        <w:rPr>
          <w:rFonts w:ascii="ＭＳ 明朝" w:hAnsi="ＭＳ 明朝" w:cs="Arial" w:hint="eastAsia"/>
          <w:sz w:val="21"/>
          <w:szCs w:val="21"/>
          <w:shd w:val="clear" w:color="auto" w:fill="FFFFFF"/>
        </w:rPr>
        <w:t>それによって、それら</w:t>
      </w:r>
      <w:r w:rsidR="00331468" w:rsidRPr="00EC6335">
        <w:rPr>
          <w:rFonts w:ascii="ＭＳ 明朝" w:hAnsi="ＭＳ 明朝" w:cs="Arial"/>
          <w:sz w:val="21"/>
          <w:szCs w:val="21"/>
          <w:shd w:val="clear" w:color="auto" w:fill="FFFFFF"/>
        </w:rPr>
        <w:t>個人飲食店の食べログ離れを食い止めたいという思惑</w:t>
      </w:r>
      <w:r w:rsidR="00331468" w:rsidRPr="00EC6335">
        <w:rPr>
          <w:rFonts w:ascii="ＭＳ 明朝" w:hAnsi="ＭＳ 明朝" w:cs="Arial" w:hint="eastAsia"/>
          <w:sz w:val="21"/>
          <w:szCs w:val="21"/>
          <w:shd w:val="clear" w:color="auto" w:fill="FFFFFF"/>
        </w:rPr>
        <w:t>があり、他方で、</w:t>
      </w:r>
      <w:r w:rsidR="00331468" w:rsidRPr="00EC6335">
        <w:rPr>
          <w:rFonts w:ascii="ＭＳ 明朝" w:hAnsi="ＭＳ 明朝" w:cs="Arial"/>
          <w:sz w:val="21"/>
          <w:szCs w:val="21"/>
          <w:shd w:val="clear" w:color="auto" w:fill="FFFFFF"/>
        </w:rPr>
        <w:t>チェーン店の場合は、評価を</w:t>
      </w:r>
      <w:r w:rsidR="00986359" w:rsidRPr="00EC6335">
        <w:rPr>
          <w:rFonts w:ascii="ＭＳ 明朝" w:hAnsi="ＭＳ 明朝" w:cs="Arial" w:hint="eastAsia"/>
          <w:sz w:val="21"/>
          <w:szCs w:val="21"/>
          <w:shd w:val="clear" w:color="auto" w:fill="FFFFFF"/>
        </w:rPr>
        <w:t>相対的に</w:t>
      </w:r>
      <w:r w:rsidR="00331468" w:rsidRPr="00EC6335">
        <w:rPr>
          <w:rFonts w:ascii="ＭＳ 明朝" w:hAnsi="ＭＳ 明朝" w:cs="Arial"/>
          <w:sz w:val="21"/>
          <w:szCs w:val="21"/>
          <w:shd w:val="clear" w:color="auto" w:fill="FFFFFF"/>
        </w:rPr>
        <w:t>低くしても、有料会員店舗であること</w:t>
      </w:r>
      <w:r w:rsidR="00986359" w:rsidRPr="00EC6335">
        <w:rPr>
          <w:rFonts w:ascii="ＭＳ 明朝" w:hAnsi="ＭＳ 明朝" w:cs="Arial" w:hint="eastAsia"/>
          <w:sz w:val="21"/>
          <w:szCs w:val="21"/>
          <w:shd w:val="clear" w:color="auto" w:fill="FFFFFF"/>
        </w:rPr>
        <w:t>を</w:t>
      </w:r>
      <w:r w:rsidR="00331468" w:rsidRPr="00EC6335">
        <w:rPr>
          <w:rFonts w:ascii="ＭＳ 明朝" w:hAnsi="ＭＳ 明朝" w:cs="Arial"/>
          <w:sz w:val="21"/>
          <w:szCs w:val="21"/>
          <w:shd w:val="clear" w:color="auto" w:fill="FFFFFF"/>
        </w:rPr>
        <w:t>止めることはないだろうと</w:t>
      </w:r>
      <w:r w:rsidR="00331468" w:rsidRPr="00EC6335">
        <w:rPr>
          <w:rFonts w:ascii="ＭＳ 明朝" w:hAnsi="ＭＳ 明朝" w:cs="Arial" w:hint="eastAsia"/>
          <w:sz w:val="21"/>
          <w:szCs w:val="21"/>
          <w:shd w:val="clear" w:color="auto" w:fill="FFFFFF"/>
        </w:rPr>
        <w:t>考えたので</w:t>
      </w:r>
      <w:r w:rsidR="00986359" w:rsidRPr="00EC6335">
        <w:rPr>
          <w:rFonts w:ascii="ＭＳ 明朝" w:hAnsi="ＭＳ 明朝" w:cs="Arial" w:hint="eastAsia"/>
          <w:sz w:val="21"/>
          <w:szCs w:val="21"/>
          <w:shd w:val="clear" w:color="auto" w:fill="FFFFFF"/>
        </w:rPr>
        <w:t>はなかろうか</w:t>
      </w:r>
      <w:r w:rsidR="00331468" w:rsidRPr="00EC6335">
        <w:rPr>
          <w:rFonts w:ascii="ＭＳ 明朝" w:hAnsi="ＭＳ 明朝" w:cs="Arial" w:hint="eastAsia"/>
          <w:sz w:val="21"/>
          <w:szCs w:val="21"/>
          <w:shd w:val="clear" w:color="auto" w:fill="FFFFFF"/>
        </w:rPr>
        <w:t>。</w:t>
      </w:r>
    </w:p>
    <w:p w14:paraId="3F1B4326" w14:textId="77C14D81" w:rsidR="00331468" w:rsidRPr="00EC6335" w:rsidRDefault="00331468" w:rsidP="00331468">
      <w:pPr>
        <w:ind w:firstLineChars="100" w:firstLine="210"/>
        <w:rPr>
          <w:rFonts w:ascii="ＭＳ 明朝" w:hAnsi="ＭＳ 明朝"/>
          <w:sz w:val="21"/>
          <w:szCs w:val="21"/>
        </w:rPr>
      </w:pPr>
      <w:r w:rsidRPr="00EC6335">
        <w:rPr>
          <w:rFonts w:ascii="ＭＳ 明朝" w:hAnsi="ＭＳ 明朝" w:cs="Arial" w:hint="eastAsia"/>
          <w:sz w:val="21"/>
          <w:szCs w:val="21"/>
          <w:shd w:val="clear" w:color="auto" w:fill="FFFFFF"/>
        </w:rPr>
        <w:t>その背景には、</w:t>
      </w:r>
      <w:bookmarkStart w:id="19" w:name="_Hlk189471464"/>
      <w:r w:rsidRPr="00EC6335">
        <w:rPr>
          <w:rFonts w:ascii="ＭＳ 明朝" w:hAnsi="ＭＳ 明朝" w:cs="Arial"/>
          <w:sz w:val="21"/>
          <w:szCs w:val="21"/>
          <w:shd w:val="clear" w:color="auto" w:fill="FFFFFF"/>
        </w:rPr>
        <w:t>Googleマップ</w:t>
      </w:r>
      <w:bookmarkEnd w:id="19"/>
      <w:r w:rsidRPr="00EC6335">
        <w:rPr>
          <w:rFonts w:ascii="ＭＳ 明朝" w:hAnsi="ＭＳ 明朝" w:cs="Arial"/>
          <w:sz w:val="21"/>
          <w:szCs w:val="21"/>
          <w:shd w:val="clear" w:color="auto" w:fill="FFFFFF"/>
        </w:rPr>
        <w:t>など、オンライン地図上の飲食店評価</w:t>
      </w:r>
      <w:r w:rsidRPr="00EC6335">
        <w:rPr>
          <w:rFonts w:ascii="ＭＳ 明朝" w:hAnsi="ＭＳ 明朝" w:cs="Arial" w:hint="eastAsia"/>
          <w:sz w:val="21"/>
          <w:szCs w:val="21"/>
          <w:shd w:val="clear" w:color="auto" w:fill="FFFFFF"/>
        </w:rPr>
        <w:t>サービスが伸張しつつあり</w:t>
      </w:r>
      <w:r w:rsidR="008429CC" w:rsidRPr="00EC6335">
        <w:rPr>
          <w:rFonts w:ascii="ＭＳ 明朝" w:hAnsi="ＭＳ 明朝" w:cs="Arial" w:hint="eastAsia"/>
          <w:sz w:val="21"/>
          <w:szCs w:val="21"/>
          <w:shd w:val="clear" w:color="auto" w:fill="FFFFFF"/>
        </w:rPr>
        <w:t>（</w:t>
      </w:r>
      <w:r w:rsidR="008429CC" w:rsidRPr="00EC6335">
        <w:rPr>
          <w:rFonts w:ascii="ＭＳ 明朝" w:hAnsi="ＭＳ 明朝" w:cs="Arial"/>
          <w:sz w:val="21"/>
          <w:szCs w:val="21"/>
          <w:shd w:val="clear" w:color="auto" w:fill="FFFFFF"/>
        </w:rPr>
        <w:t>有料会員</w:t>
      </w:r>
      <w:r w:rsidR="008429CC" w:rsidRPr="00EC6335">
        <w:rPr>
          <w:rFonts w:ascii="ＭＳ 明朝" w:hAnsi="ＭＳ 明朝" w:cs="Arial" w:hint="eastAsia"/>
          <w:sz w:val="21"/>
          <w:szCs w:val="21"/>
          <w:shd w:val="clear" w:color="auto" w:fill="FFFFFF"/>
        </w:rPr>
        <w:t>制度がなく無料）</w:t>
      </w:r>
      <w:r w:rsidRPr="00EC6335">
        <w:rPr>
          <w:rFonts w:ascii="ＭＳ 明朝" w:hAnsi="ＭＳ 明朝" w:cs="Arial" w:hint="eastAsia"/>
          <w:sz w:val="21"/>
          <w:szCs w:val="21"/>
          <w:shd w:val="clear" w:color="auto" w:fill="FFFFFF"/>
        </w:rPr>
        <w:t>、</w:t>
      </w:r>
      <w:r w:rsidR="00986359" w:rsidRPr="00EC6335">
        <w:rPr>
          <w:rFonts w:ascii="ＭＳ 明朝" w:hAnsi="ＭＳ 明朝" w:cs="Arial" w:hint="eastAsia"/>
          <w:sz w:val="21"/>
          <w:szCs w:val="21"/>
          <w:shd w:val="clear" w:color="auto" w:fill="FFFFFF"/>
        </w:rPr>
        <w:t>Yは</w:t>
      </w:r>
      <w:r w:rsidRPr="00EC6335">
        <w:rPr>
          <w:rFonts w:ascii="ＭＳ 明朝" w:hAnsi="ＭＳ 明朝" w:cs="Arial" w:hint="eastAsia"/>
          <w:sz w:val="21"/>
          <w:szCs w:val="21"/>
          <w:shd w:val="clear" w:color="auto" w:fill="FFFFFF"/>
        </w:rPr>
        <w:t>それらとの競争のために、非</w:t>
      </w:r>
      <w:r w:rsidRPr="00EC6335">
        <w:rPr>
          <w:rFonts w:ascii="ＭＳ 明朝" w:hAnsi="ＭＳ 明朝" w:hint="eastAsia"/>
          <w:sz w:val="21"/>
          <w:szCs w:val="21"/>
        </w:rPr>
        <w:t>チェーンの</w:t>
      </w:r>
      <w:r w:rsidRPr="00EC6335">
        <w:rPr>
          <w:rFonts w:ascii="ＭＳ 明朝" w:hAnsi="ＭＳ 明朝" w:cs="Arial"/>
          <w:sz w:val="21"/>
          <w:szCs w:val="21"/>
          <w:shd w:val="clear" w:color="auto" w:fill="FFFFFF"/>
        </w:rPr>
        <w:t>個人飲食</w:t>
      </w:r>
      <w:r w:rsidRPr="00EC6335">
        <w:rPr>
          <w:rFonts w:ascii="ＭＳ 明朝" w:hAnsi="ＭＳ 明朝" w:cs="Arial"/>
          <w:sz w:val="21"/>
          <w:szCs w:val="21"/>
          <w:shd w:val="clear" w:color="auto" w:fill="FFFFFF"/>
        </w:rPr>
        <w:lastRenderedPageBreak/>
        <w:t>店</w:t>
      </w:r>
      <w:r w:rsidRPr="00EC6335">
        <w:rPr>
          <w:rFonts w:ascii="ＭＳ 明朝" w:hAnsi="ＭＳ 明朝" w:cs="Arial" w:hint="eastAsia"/>
          <w:sz w:val="21"/>
          <w:szCs w:val="21"/>
          <w:shd w:val="clear" w:color="auto" w:fill="FFFFFF"/>
        </w:rPr>
        <w:t>の評点をアップして、</w:t>
      </w:r>
      <w:r w:rsidRPr="00EC6335">
        <w:rPr>
          <w:rFonts w:ascii="ＭＳ 明朝" w:hAnsi="ＭＳ 明朝" w:cs="Arial"/>
          <w:sz w:val="21"/>
          <w:szCs w:val="21"/>
          <w:shd w:val="clear" w:color="auto" w:fill="FFFFFF"/>
        </w:rPr>
        <w:t>有料会員店舗</w:t>
      </w:r>
      <w:r w:rsidRPr="00EC6335">
        <w:rPr>
          <w:rFonts w:ascii="ＭＳ 明朝" w:hAnsi="ＭＳ 明朝" w:cs="Arial" w:hint="eastAsia"/>
          <w:sz w:val="21"/>
          <w:szCs w:val="21"/>
          <w:shd w:val="clear" w:color="auto" w:fill="FFFFFF"/>
        </w:rPr>
        <w:t>の会員を増やしたい</w:t>
      </w:r>
      <w:r w:rsidR="00986359" w:rsidRPr="00EC6335">
        <w:rPr>
          <w:rFonts w:ascii="ＭＳ 明朝" w:hAnsi="ＭＳ 明朝" w:cs="Arial" w:hint="eastAsia"/>
          <w:sz w:val="21"/>
          <w:szCs w:val="21"/>
          <w:shd w:val="clear" w:color="auto" w:fill="FFFFFF"/>
        </w:rPr>
        <w:t>という</w:t>
      </w:r>
      <w:r w:rsidRPr="00EC6335">
        <w:rPr>
          <w:rFonts w:ascii="ＭＳ 明朝" w:hAnsi="ＭＳ 明朝" w:cs="Arial" w:hint="eastAsia"/>
          <w:sz w:val="21"/>
          <w:szCs w:val="21"/>
          <w:shd w:val="clear" w:color="auto" w:fill="FFFFFF"/>
        </w:rPr>
        <w:t>思惑があったと推測される</w:t>
      </w:r>
      <w:r w:rsidR="003225A7" w:rsidRPr="00EC6335">
        <w:rPr>
          <w:rStyle w:val="ae"/>
          <w:rFonts w:ascii="ＭＳ 明朝" w:hAnsi="ＭＳ 明朝" w:cs="Arial"/>
          <w:sz w:val="21"/>
          <w:szCs w:val="21"/>
          <w:shd w:val="clear" w:color="auto" w:fill="FFFFFF"/>
        </w:rPr>
        <w:footnoteReference w:id="7"/>
      </w:r>
      <w:r w:rsidRPr="00EC6335">
        <w:rPr>
          <w:rFonts w:ascii="ＭＳ 明朝" w:hAnsi="ＭＳ 明朝" w:cs="Arial" w:hint="eastAsia"/>
          <w:sz w:val="21"/>
          <w:szCs w:val="21"/>
          <w:shd w:val="clear" w:color="auto" w:fill="FFFFFF"/>
        </w:rPr>
        <w:t>。</w:t>
      </w:r>
    </w:p>
    <w:p w14:paraId="16544334" w14:textId="27EA8677" w:rsidR="00484F5F" w:rsidRPr="00EC6335" w:rsidRDefault="00ED2666" w:rsidP="00484F5F">
      <w:pPr>
        <w:ind w:firstLineChars="100" w:firstLine="210"/>
        <w:rPr>
          <w:rFonts w:ascii="ＭＳ 明朝" w:hAnsi="ＭＳ 明朝"/>
          <w:sz w:val="21"/>
          <w:szCs w:val="21"/>
        </w:rPr>
      </w:pPr>
      <w:r w:rsidRPr="00EC6335">
        <w:rPr>
          <w:rFonts w:ascii="ＭＳ 明朝" w:hAnsi="ＭＳ 明朝" w:hint="eastAsia"/>
          <w:sz w:val="21"/>
          <w:szCs w:val="21"/>
        </w:rPr>
        <w:t>さらに、</w:t>
      </w:r>
      <w:r w:rsidR="00484F5F" w:rsidRPr="00EC6335">
        <w:rPr>
          <w:rFonts w:ascii="ＭＳ 明朝" w:hAnsi="ＭＳ 明朝" w:hint="eastAsia"/>
          <w:sz w:val="21"/>
          <w:szCs w:val="21"/>
        </w:rPr>
        <w:t>チェーン店傘下の店舗の評点を下げるという変更に際し、ファミレスやファストフード店は除外するというのは、これらの大規模利用者の反発をおそれ、Xなど小規模チェーン店だけディスカウントする、という戦略をとった</w:t>
      </w:r>
      <w:r w:rsidRPr="00EC6335">
        <w:rPr>
          <w:rFonts w:ascii="ＭＳ 明朝" w:hAnsi="ＭＳ 明朝" w:hint="eastAsia"/>
          <w:sz w:val="21"/>
          <w:szCs w:val="21"/>
        </w:rPr>
        <w:t>のではなかろうか</w:t>
      </w:r>
      <w:r w:rsidR="00484F5F" w:rsidRPr="00EC6335">
        <w:rPr>
          <w:rFonts w:ascii="ＭＳ 明朝" w:hAnsi="ＭＳ 明朝" w:hint="eastAsia"/>
          <w:sz w:val="21"/>
          <w:szCs w:val="21"/>
        </w:rPr>
        <w:t>。</w:t>
      </w:r>
    </w:p>
    <w:p w14:paraId="13EBE50B" w14:textId="77777777" w:rsidR="00331468" w:rsidRPr="00EC6335" w:rsidRDefault="00331468" w:rsidP="00331468">
      <w:pPr>
        <w:rPr>
          <w:rFonts w:ascii="ＭＳ 明朝" w:hAnsi="ＭＳ 明朝"/>
          <w:sz w:val="21"/>
          <w:szCs w:val="21"/>
        </w:rPr>
      </w:pPr>
    </w:p>
    <w:p w14:paraId="00D8A980" w14:textId="23FF8E05" w:rsidR="00331468" w:rsidRPr="00EC6335" w:rsidRDefault="00986359" w:rsidP="00D809CD">
      <w:pPr>
        <w:pStyle w:val="2"/>
        <w:rPr>
          <w:b/>
          <w:bCs/>
        </w:rPr>
      </w:pPr>
      <w:r w:rsidRPr="00EC6335">
        <w:rPr>
          <w:rFonts w:hint="eastAsia"/>
          <w:b/>
          <w:bCs/>
        </w:rPr>
        <w:t>3</w:t>
      </w:r>
      <w:r w:rsidR="00D809CD" w:rsidRPr="00EC6335">
        <w:rPr>
          <w:rFonts w:hint="eastAsia"/>
          <w:b/>
          <w:bCs/>
        </w:rPr>
        <w:t>．競争法とアルゴリズムによる評点、表示順位、ランキング</w:t>
      </w:r>
    </w:p>
    <w:p w14:paraId="4ADC904A" w14:textId="0FF1B028" w:rsidR="007E7B73" w:rsidRPr="00EC6335" w:rsidRDefault="00D809CD" w:rsidP="00D809CD">
      <w:pPr>
        <w:rPr>
          <w:rFonts w:ascii="ＭＳ 明朝" w:hAnsi="ＭＳ 明朝"/>
          <w:sz w:val="21"/>
          <w:szCs w:val="21"/>
        </w:rPr>
      </w:pPr>
      <w:r w:rsidRPr="00EC6335">
        <w:rPr>
          <w:rFonts w:ascii="ＭＳ 明朝" w:hAnsi="ＭＳ 明朝" w:hint="eastAsia"/>
          <w:sz w:val="21"/>
          <w:szCs w:val="21"/>
        </w:rPr>
        <w:t xml:space="preserve">　</w:t>
      </w:r>
      <w:r w:rsidR="000B3D6D" w:rsidRPr="00EC6335">
        <w:rPr>
          <w:rFonts w:ascii="ＭＳ 明朝" w:hAnsi="ＭＳ 明朝" w:hint="eastAsia"/>
          <w:sz w:val="21"/>
          <w:szCs w:val="21"/>
        </w:rPr>
        <w:t>次に、</w:t>
      </w:r>
      <w:r w:rsidR="007E7B73" w:rsidRPr="00EC6335">
        <w:rPr>
          <w:rFonts w:ascii="ＭＳ 明朝" w:hAnsi="ＭＳ 明朝" w:hint="eastAsia"/>
          <w:sz w:val="21"/>
          <w:szCs w:val="21"/>
        </w:rPr>
        <w:t>食べログ事件における評点の表示の問題をやや広げて、</w:t>
      </w:r>
      <w:r w:rsidR="006427B7" w:rsidRPr="00EC6335">
        <w:rPr>
          <w:rFonts w:ascii="ＭＳ 明朝" w:hAnsi="ＭＳ 明朝" w:hint="eastAsia"/>
          <w:sz w:val="21"/>
          <w:szCs w:val="21"/>
        </w:rPr>
        <w:t>市場において</w:t>
      </w:r>
      <w:r w:rsidR="007E7B73" w:rsidRPr="00EC6335">
        <w:rPr>
          <w:rFonts w:ascii="ＭＳ 明朝" w:hAnsi="ＭＳ 明朝" w:hint="eastAsia"/>
          <w:sz w:val="21"/>
          <w:szCs w:val="21"/>
        </w:rPr>
        <w:t>有力な</w:t>
      </w:r>
      <w:r w:rsidR="006427B7" w:rsidRPr="00EC6335">
        <w:rPr>
          <w:rFonts w:ascii="ＭＳ 明朝" w:hAnsi="ＭＳ 明朝" w:hint="eastAsia"/>
          <w:sz w:val="21"/>
          <w:szCs w:val="21"/>
        </w:rPr>
        <w:t>地位にある</w:t>
      </w:r>
      <w:r w:rsidR="007E7B73" w:rsidRPr="00EC6335">
        <w:rPr>
          <w:rFonts w:ascii="ＭＳ 明朝" w:hAnsi="ＭＳ 明朝" w:hint="eastAsia"/>
          <w:sz w:val="21"/>
          <w:szCs w:val="21"/>
        </w:rPr>
        <w:t>デジタルプラットフォーム（</w:t>
      </w:r>
      <w:r w:rsidR="00ED2666" w:rsidRPr="00EC6335">
        <w:rPr>
          <w:rFonts w:ascii="ＭＳ 明朝" w:hAnsi="ＭＳ 明朝" w:hint="eastAsia"/>
          <w:sz w:val="21"/>
          <w:szCs w:val="21"/>
        </w:rPr>
        <w:t>「有力</w:t>
      </w:r>
      <w:r w:rsidR="007E7B73" w:rsidRPr="00EC6335">
        <w:rPr>
          <w:rFonts w:ascii="ＭＳ 明朝" w:hAnsi="ＭＳ 明朝" w:hint="eastAsia"/>
          <w:sz w:val="21"/>
          <w:szCs w:val="21"/>
        </w:rPr>
        <w:t>PF</w:t>
      </w:r>
      <w:r w:rsidR="00ED2666" w:rsidRPr="00EC6335">
        <w:rPr>
          <w:rFonts w:ascii="ＭＳ 明朝" w:hAnsi="ＭＳ 明朝" w:hint="eastAsia"/>
          <w:sz w:val="21"/>
          <w:szCs w:val="21"/>
        </w:rPr>
        <w:t>」</w:t>
      </w:r>
      <w:r w:rsidR="007E7B73" w:rsidRPr="00EC6335">
        <w:rPr>
          <w:rFonts w:ascii="ＭＳ 明朝" w:hAnsi="ＭＳ 明朝" w:hint="eastAsia"/>
          <w:sz w:val="21"/>
          <w:szCs w:val="21"/>
        </w:rPr>
        <w:t>）</w:t>
      </w:r>
      <w:r w:rsidR="000174A5" w:rsidRPr="00EC6335">
        <w:rPr>
          <w:rStyle w:val="ae"/>
          <w:rFonts w:ascii="ＭＳ 明朝" w:hAnsi="ＭＳ 明朝"/>
          <w:sz w:val="21"/>
          <w:szCs w:val="21"/>
        </w:rPr>
        <w:footnoteReference w:id="8"/>
      </w:r>
      <w:r w:rsidR="007E7B73" w:rsidRPr="00EC6335">
        <w:rPr>
          <w:rFonts w:ascii="ＭＳ 明朝" w:hAnsi="ＭＳ 明朝" w:hint="eastAsia"/>
          <w:sz w:val="21"/>
          <w:szCs w:val="21"/>
        </w:rPr>
        <w:t>がそれぞれ独自のアルゴリズムによって、</w:t>
      </w:r>
      <w:r w:rsidR="00F96BF6" w:rsidRPr="00EC6335">
        <w:rPr>
          <w:rFonts w:ascii="ＭＳ 明朝" w:hAnsi="ＭＳ 明朝" w:hint="eastAsia"/>
          <w:sz w:val="21"/>
          <w:szCs w:val="21"/>
        </w:rPr>
        <w:t>評点、</w:t>
      </w:r>
      <w:r w:rsidR="007E7B73" w:rsidRPr="00EC6335">
        <w:rPr>
          <w:rFonts w:ascii="ＭＳ 明朝" w:hAnsi="ＭＳ 明朝" w:hint="eastAsia"/>
          <w:sz w:val="21"/>
          <w:szCs w:val="21"/>
        </w:rPr>
        <w:t>検索結果の表示順位、ランキング等を表示することが、競争法・競争政策</w:t>
      </w:r>
      <w:r w:rsidR="000B3D6D" w:rsidRPr="00EC6335">
        <w:rPr>
          <w:rFonts w:ascii="ＭＳ 明朝" w:hAnsi="ＭＳ 明朝" w:hint="eastAsia"/>
          <w:sz w:val="21"/>
          <w:szCs w:val="21"/>
        </w:rPr>
        <w:t>の観点から</w:t>
      </w:r>
      <w:r w:rsidR="007E7B73" w:rsidRPr="00EC6335">
        <w:rPr>
          <w:rFonts w:ascii="ＭＳ 明朝" w:hAnsi="ＭＳ 明朝" w:hint="eastAsia"/>
          <w:sz w:val="21"/>
          <w:szCs w:val="21"/>
        </w:rPr>
        <w:t>どう捉えられ</w:t>
      </w:r>
      <w:r w:rsidR="000B3D6D" w:rsidRPr="00EC6335">
        <w:rPr>
          <w:rFonts w:ascii="ＭＳ 明朝" w:hAnsi="ＭＳ 明朝" w:hint="eastAsia"/>
          <w:sz w:val="21"/>
          <w:szCs w:val="21"/>
        </w:rPr>
        <w:t>る</w:t>
      </w:r>
      <w:r w:rsidR="007E7B73" w:rsidRPr="00EC6335">
        <w:rPr>
          <w:rFonts w:ascii="ＭＳ 明朝" w:hAnsi="ＭＳ 明朝" w:hint="eastAsia"/>
          <w:sz w:val="21"/>
          <w:szCs w:val="21"/>
        </w:rPr>
        <w:t>か</w:t>
      </w:r>
      <w:r w:rsidR="000B3D6D" w:rsidRPr="00EC6335">
        <w:rPr>
          <w:rFonts w:ascii="ＭＳ 明朝" w:hAnsi="ＭＳ 明朝" w:hint="eastAsia"/>
          <w:sz w:val="21"/>
          <w:szCs w:val="21"/>
        </w:rPr>
        <w:t>について</w:t>
      </w:r>
      <w:r w:rsidR="007E7B73" w:rsidRPr="00EC6335">
        <w:rPr>
          <w:rFonts w:ascii="ＭＳ 明朝" w:hAnsi="ＭＳ 明朝" w:hint="eastAsia"/>
          <w:sz w:val="21"/>
          <w:szCs w:val="21"/>
        </w:rPr>
        <w:t>簡単にみていこう。</w:t>
      </w:r>
    </w:p>
    <w:p w14:paraId="632B668B" w14:textId="5BEEC77D" w:rsidR="00D809CD" w:rsidRPr="00EC6335" w:rsidRDefault="00D809CD" w:rsidP="00D809CD">
      <w:pPr>
        <w:pStyle w:val="2"/>
        <w:rPr>
          <w:b/>
          <w:bCs/>
        </w:rPr>
      </w:pPr>
      <w:r w:rsidRPr="00EC6335">
        <w:rPr>
          <w:rFonts w:hint="eastAsia"/>
          <w:b/>
          <w:bCs/>
        </w:rPr>
        <w:t>（1）競争法とアルゴリズム</w:t>
      </w:r>
    </w:p>
    <w:p w14:paraId="7197A90F" w14:textId="592043D3" w:rsidR="00222008" w:rsidRPr="00EC6335" w:rsidRDefault="00A32C85" w:rsidP="00D809CD">
      <w:pPr>
        <w:ind w:firstLineChars="100" w:firstLine="210"/>
        <w:rPr>
          <w:rFonts w:ascii="ＭＳ 明朝" w:hAnsi="ＭＳ 明朝"/>
          <w:sz w:val="21"/>
          <w:szCs w:val="21"/>
        </w:rPr>
      </w:pPr>
      <w:r w:rsidRPr="00EC6335">
        <w:rPr>
          <w:rFonts w:ascii="ＭＳ 明朝" w:hAnsi="ＭＳ 明朝" w:hint="eastAsia"/>
          <w:sz w:val="21"/>
          <w:szCs w:val="21"/>
        </w:rPr>
        <w:t>言うまでもなく、</w:t>
      </w:r>
      <w:r w:rsidR="002059FB" w:rsidRPr="00EC6335">
        <w:rPr>
          <w:rFonts w:ascii="ＭＳ 明朝" w:hAnsi="ＭＳ 明朝" w:hint="eastAsia"/>
          <w:sz w:val="21"/>
          <w:szCs w:val="21"/>
        </w:rPr>
        <w:t>アルゴリズムは、</w:t>
      </w:r>
      <w:r w:rsidR="00222008" w:rsidRPr="00EC6335">
        <w:rPr>
          <w:rFonts w:ascii="ＭＳ 明朝" w:hAnsi="ＭＳ 明朝" w:hint="eastAsia"/>
          <w:sz w:val="21"/>
          <w:szCs w:val="21"/>
        </w:rPr>
        <w:t>人間が設計し</w:t>
      </w:r>
      <w:r w:rsidR="00FB04B6" w:rsidRPr="00EC6335">
        <w:rPr>
          <w:rFonts w:ascii="ＭＳ 明朝" w:hAnsi="ＭＳ 明朝" w:hint="eastAsia"/>
          <w:sz w:val="21"/>
          <w:szCs w:val="21"/>
        </w:rPr>
        <w:t>作り出</w:t>
      </w:r>
      <w:r w:rsidR="00836A66" w:rsidRPr="00EC6335">
        <w:rPr>
          <w:rFonts w:ascii="ＭＳ 明朝" w:hAnsi="ＭＳ 明朝" w:hint="eastAsia"/>
          <w:sz w:val="21"/>
          <w:szCs w:val="21"/>
        </w:rPr>
        <w:t>す</w:t>
      </w:r>
      <w:r w:rsidR="00222008" w:rsidRPr="00EC6335">
        <w:rPr>
          <w:rFonts w:ascii="ＭＳ 明朝" w:hAnsi="ＭＳ 明朝" w:hint="eastAsia"/>
          <w:sz w:val="21"/>
          <w:szCs w:val="21"/>
        </w:rPr>
        <w:t>ものであって、</w:t>
      </w:r>
      <w:r w:rsidR="00172811" w:rsidRPr="00EC6335">
        <w:rPr>
          <w:rFonts w:ascii="ＭＳ 明朝" w:hAnsi="ＭＳ 明朝" w:hint="eastAsia"/>
          <w:sz w:val="21"/>
          <w:szCs w:val="21"/>
        </w:rPr>
        <w:t>コンピュータ</w:t>
      </w:r>
      <w:r w:rsidR="00836A66" w:rsidRPr="00EC6335">
        <w:rPr>
          <w:rFonts w:ascii="ＭＳ 明朝" w:hAnsi="ＭＳ 明朝"/>
          <w:sz w:val="21"/>
          <w:szCs w:val="21"/>
        </w:rPr>
        <w:t>で演算処理するためにプログラムとして記述され</w:t>
      </w:r>
      <w:r w:rsidR="00836A66" w:rsidRPr="00EC6335">
        <w:rPr>
          <w:rFonts w:ascii="ＭＳ 明朝" w:hAnsi="ＭＳ 明朝" w:hint="eastAsia"/>
          <w:sz w:val="21"/>
          <w:szCs w:val="21"/>
        </w:rPr>
        <w:t>たものである。</w:t>
      </w:r>
      <w:r w:rsidR="00D809CD" w:rsidRPr="00EC6335">
        <w:rPr>
          <w:rFonts w:ascii="ＭＳ 明朝" w:hAnsi="ＭＳ 明朝" w:hint="eastAsia"/>
          <w:sz w:val="21"/>
          <w:szCs w:val="21"/>
        </w:rPr>
        <w:t>人間の企画・指示</w:t>
      </w:r>
      <w:r w:rsidR="002059FB" w:rsidRPr="00EC6335">
        <w:rPr>
          <w:rFonts w:ascii="ＭＳ 明朝" w:hAnsi="ＭＳ 明朝" w:hint="eastAsia"/>
          <w:sz w:val="21"/>
          <w:szCs w:val="21"/>
        </w:rPr>
        <w:t>なしに</w:t>
      </w:r>
      <w:r w:rsidR="00836A66" w:rsidRPr="00EC6335">
        <w:rPr>
          <w:rFonts w:ascii="ＭＳ 明朝" w:hAnsi="ＭＳ 明朝" w:hint="eastAsia"/>
          <w:sz w:val="21"/>
          <w:szCs w:val="21"/>
        </w:rPr>
        <w:t>アルゴリズム</w:t>
      </w:r>
      <w:r w:rsidR="00222008" w:rsidRPr="00EC6335">
        <w:rPr>
          <w:rFonts w:ascii="ＭＳ 明朝" w:hAnsi="ＭＳ 明朝" w:hint="eastAsia"/>
          <w:sz w:val="21"/>
          <w:szCs w:val="21"/>
        </w:rPr>
        <w:t>が勝手に</w:t>
      </w:r>
      <w:r w:rsidR="00D809CD" w:rsidRPr="00EC6335">
        <w:rPr>
          <w:rFonts w:ascii="ＭＳ 明朝" w:hAnsi="ＭＳ 明朝" w:hint="eastAsia"/>
          <w:sz w:val="21"/>
          <w:szCs w:val="21"/>
        </w:rPr>
        <w:t>生成し、</w:t>
      </w:r>
      <w:r w:rsidR="002059FB" w:rsidRPr="00EC6335">
        <w:rPr>
          <w:rFonts w:ascii="ＭＳ 明朝" w:hAnsi="ＭＳ 明朝" w:hint="eastAsia"/>
          <w:sz w:val="21"/>
          <w:szCs w:val="21"/>
        </w:rPr>
        <w:t>判断するわけでは無論ない。</w:t>
      </w:r>
    </w:p>
    <w:p w14:paraId="000515C3" w14:textId="6A92B453" w:rsidR="00222008" w:rsidRPr="00EC6335" w:rsidRDefault="00222008" w:rsidP="00667F92">
      <w:pPr>
        <w:rPr>
          <w:rFonts w:ascii="ＭＳ 明朝" w:hAnsi="ＭＳ 明朝"/>
          <w:sz w:val="21"/>
          <w:szCs w:val="21"/>
        </w:rPr>
      </w:pPr>
      <w:r w:rsidRPr="00EC6335">
        <w:rPr>
          <w:rFonts w:ascii="ＭＳ 明朝" w:hAnsi="ＭＳ 明朝" w:hint="eastAsia"/>
          <w:sz w:val="21"/>
          <w:szCs w:val="21"/>
        </w:rPr>
        <w:t xml:space="preserve">　アルゴリズムを「聖域」に見立てて、法的に特別に保護されると</w:t>
      </w:r>
      <w:r w:rsidR="00B93302" w:rsidRPr="00EC6335">
        <w:rPr>
          <w:rFonts w:ascii="ＭＳ 明朝" w:hAnsi="ＭＳ 明朝" w:hint="eastAsia"/>
          <w:sz w:val="21"/>
          <w:szCs w:val="21"/>
        </w:rPr>
        <w:t>する理由はない</w:t>
      </w:r>
      <w:r w:rsidRPr="00EC6335">
        <w:rPr>
          <w:rFonts w:ascii="ＭＳ 明朝" w:hAnsi="ＭＳ 明朝" w:hint="eastAsia"/>
          <w:sz w:val="21"/>
          <w:szCs w:val="21"/>
        </w:rPr>
        <w:t>。</w:t>
      </w:r>
      <w:r w:rsidR="00395780" w:rsidRPr="00EC6335">
        <w:rPr>
          <w:rFonts w:ascii="ＭＳ 明朝" w:hAnsi="ＭＳ 明朝" w:hint="eastAsia"/>
          <w:sz w:val="21"/>
          <w:szCs w:val="21"/>
        </w:rPr>
        <w:t>原則として、</w:t>
      </w:r>
      <w:r w:rsidRPr="00EC6335">
        <w:rPr>
          <w:rFonts w:ascii="ＭＳ 明朝" w:hAnsi="ＭＳ 明朝" w:hint="eastAsia"/>
          <w:sz w:val="21"/>
          <w:szCs w:val="21"/>
        </w:rPr>
        <w:t>アナログ</w:t>
      </w:r>
      <w:r w:rsidR="00F96D1A" w:rsidRPr="00EC6335">
        <w:rPr>
          <w:rFonts w:ascii="ＭＳ 明朝" w:hAnsi="ＭＳ 明朝" w:hint="eastAsia"/>
          <w:sz w:val="21"/>
          <w:szCs w:val="21"/>
        </w:rPr>
        <w:t>(例えば紙ベース)</w:t>
      </w:r>
      <w:r w:rsidRPr="00EC6335">
        <w:rPr>
          <w:rFonts w:ascii="ＭＳ 明朝" w:hAnsi="ＭＳ 明朝" w:hint="eastAsia"/>
          <w:sz w:val="21"/>
          <w:szCs w:val="21"/>
        </w:rPr>
        <w:t>の営業秘密と同じ扱いとすべきである。</w:t>
      </w:r>
      <w:r w:rsidR="00395780" w:rsidRPr="00EC6335">
        <w:rPr>
          <w:rFonts w:ascii="ＭＳ 明朝" w:hAnsi="ＭＳ 明朝" w:hint="eastAsia"/>
          <w:sz w:val="21"/>
          <w:szCs w:val="21"/>
        </w:rPr>
        <w:t>アルゴリズム</w:t>
      </w:r>
      <w:r w:rsidR="00395780" w:rsidRPr="00EC6335">
        <w:rPr>
          <w:rFonts w:ascii="ＭＳ 明朝" w:hAnsi="ＭＳ 明朝"/>
          <w:sz w:val="21"/>
          <w:szCs w:val="21"/>
        </w:rPr>
        <w:t>を人間が理解しやすいように説明した自然言語による文書</w:t>
      </w:r>
      <w:r w:rsidR="008429CC" w:rsidRPr="00EC6335">
        <w:rPr>
          <w:rFonts w:ascii="ＭＳ 明朝" w:hAnsi="ＭＳ 明朝" w:hint="eastAsia"/>
          <w:sz w:val="21"/>
          <w:szCs w:val="21"/>
        </w:rPr>
        <w:t>等</w:t>
      </w:r>
      <w:r w:rsidR="00395780" w:rsidRPr="00EC6335">
        <w:rPr>
          <w:rFonts w:ascii="ＭＳ 明朝" w:hAnsi="ＭＳ 明朝" w:hint="eastAsia"/>
          <w:sz w:val="21"/>
          <w:szCs w:val="21"/>
        </w:rPr>
        <w:t>を、裁判所が開示させることは十分あり得ることである。</w:t>
      </w:r>
    </w:p>
    <w:p w14:paraId="381CD916" w14:textId="11A57DFE" w:rsidR="00BF63EE" w:rsidRPr="00EC6335" w:rsidRDefault="00395780" w:rsidP="00667F92">
      <w:pPr>
        <w:rPr>
          <w:rFonts w:ascii="ＭＳ 明朝" w:hAnsi="ＭＳ 明朝"/>
          <w:sz w:val="21"/>
          <w:szCs w:val="21"/>
        </w:rPr>
      </w:pPr>
      <w:r w:rsidRPr="00EC6335">
        <w:rPr>
          <w:rFonts w:ascii="ＭＳ 明朝" w:hAnsi="ＭＳ 明朝" w:hint="eastAsia"/>
          <w:sz w:val="21"/>
          <w:szCs w:val="21"/>
        </w:rPr>
        <w:t xml:space="preserve">　</w:t>
      </w:r>
      <w:r w:rsidR="00966EA7" w:rsidRPr="00EC6335">
        <w:rPr>
          <w:rFonts w:ascii="ＭＳ 明朝" w:hAnsi="ＭＳ 明朝" w:hint="eastAsia"/>
          <w:sz w:val="21"/>
          <w:szCs w:val="21"/>
        </w:rPr>
        <w:t>これまで競争法のケースにおいて、上の広い意味でのアルゴリズムを違法とし、それ</w:t>
      </w:r>
      <w:r w:rsidR="00986359" w:rsidRPr="00EC6335">
        <w:rPr>
          <w:rFonts w:ascii="ＭＳ 明朝" w:hAnsi="ＭＳ 明朝" w:hint="eastAsia"/>
          <w:sz w:val="21"/>
          <w:szCs w:val="21"/>
        </w:rPr>
        <w:t>に関する情報</w:t>
      </w:r>
      <w:r w:rsidR="00966EA7" w:rsidRPr="00EC6335">
        <w:rPr>
          <w:rFonts w:ascii="ＭＳ 明朝" w:hAnsi="ＭＳ 明朝" w:hint="eastAsia"/>
          <w:sz w:val="21"/>
          <w:szCs w:val="21"/>
        </w:rPr>
        <w:t>を開示させること</w:t>
      </w:r>
      <w:r w:rsidRPr="00EC6335">
        <w:rPr>
          <w:rFonts w:ascii="ＭＳ 明朝" w:hAnsi="ＭＳ 明朝" w:hint="eastAsia"/>
          <w:sz w:val="21"/>
          <w:szCs w:val="21"/>
        </w:rPr>
        <w:t>は、</w:t>
      </w:r>
      <w:r w:rsidR="00C57B77" w:rsidRPr="00EC6335">
        <w:rPr>
          <w:rFonts w:ascii="ＭＳ 明朝" w:hAnsi="ＭＳ 明朝" w:hint="eastAsia"/>
          <w:sz w:val="21"/>
          <w:szCs w:val="21"/>
        </w:rPr>
        <w:t>既に行われてきた</w:t>
      </w:r>
      <w:r w:rsidR="00A32C85" w:rsidRPr="00EC6335">
        <w:rPr>
          <w:rFonts w:ascii="ＭＳ 明朝" w:hAnsi="ＭＳ 明朝" w:hint="eastAsia"/>
          <w:sz w:val="21"/>
          <w:szCs w:val="21"/>
        </w:rPr>
        <w:t>。</w:t>
      </w:r>
      <w:r w:rsidR="00C27C0D" w:rsidRPr="00EC6335">
        <w:rPr>
          <w:rFonts w:ascii="ＭＳ 明朝" w:hAnsi="ＭＳ 明朝" w:hint="eastAsia"/>
          <w:sz w:val="21"/>
          <w:szCs w:val="21"/>
        </w:rPr>
        <w:t>ここでは</w:t>
      </w:r>
      <w:r w:rsidR="00C57B77" w:rsidRPr="00EC6335">
        <w:rPr>
          <w:rFonts w:ascii="ＭＳ 明朝" w:hAnsi="ＭＳ 明朝" w:hint="eastAsia"/>
          <w:sz w:val="21"/>
          <w:szCs w:val="21"/>
        </w:rPr>
        <w:t>著名なケースとして</w:t>
      </w:r>
      <w:r w:rsidR="00A32C85" w:rsidRPr="00EC6335">
        <w:rPr>
          <w:rFonts w:ascii="ＭＳ 明朝" w:hAnsi="ＭＳ 明朝" w:hint="eastAsia"/>
          <w:sz w:val="21"/>
          <w:szCs w:val="21"/>
        </w:rPr>
        <w:t>、</w:t>
      </w:r>
      <w:r w:rsidR="00C57B77" w:rsidRPr="00EC6335">
        <w:rPr>
          <w:rFonts w:ascii="ＭＳ 明朝" w:hAnsi="ＭＳ 明朝" w:hint="eastAsia"/>
          <w:sz w:val="21"/>
          <w:szCs w:val="21"/>
        </w:rPr>
        <w:t>次の</w:t>
      </w:r>
      <w:r w:rsidR="00966418" w:rsidRPr="00EC6335">
        <w:rPr>
          <w:rFonts w:ascii="ＭＳ 明朝" w:hAnsi="ＭＳ 明朝" w:hint="eastAsia"/>
          <w:sz w:val="21"/>
          <w:szCs w:val="21"/>
        </w:rPr>
        <w:t>2</w:t>
      </w:r>
      <w:r w:rsidR="005B1DEF" w:rsidRPr="00EC6335">
        <w:rPr>
          <w:rFonts w:ascii="ＭＳ 明朝" w:hAnsi="ＭＳ 明朝" w:hint="eastAsia"/>
          <w:sz w:val="21"/>
          <w:szCs w:val="21"/>
        </w:rPr>
        <w:t>つの</w:t>
      </w:r>
      <w:r w:rsidR="00966418" w:rsidRPr="00EC6335">
        <w:rPr>
          <w:rFonts w:ascii="ＭＳ 明朝" w:hAnsi="ＭＳ 明朝" w:hint="eastAsia"/>
          <w:sz w:val="21"/>
          <w:szCs w:val="21"/>
        </w:rPr>
        <w:t>マイクロソフト・</w:t>
      </w:r>
      <w:r w:rsidR="00C57B77" w:rsidRPr="00EC6335">
        <w:rPr>
          <w:rFonts w:ascii="ＭＳ 明朝" w:hAnsi="ＭＳ 明朝" w:hint="eastAsia"/>
          <w:sz w:val="21"/>
          <w:szCs w:val="21"/>
        </w:rPr>
        <w:t>ケース</w:t>
      </w:r>
      <w:r w:rsidR="005B1DEF" w:rsidRPr="00EC6335">
        <w:rPr>
          <w:rFonts w:ascii="ＭＳ 明朝" w:hAnsi="ＭＳ 明朝" w:hint="eastAsia"/>
          <w:sz w:val="21"/>
          <w:szCs w:val="21"/>
        </w:rPr>
        <w:t>を挙げ</w:t>
      </w:r>
      <w:r w:rsidR="00C27C0D" w:rsidRPr="00EC6335">
        <w:rPr>
          <w:rFonts w:ascii="ＭＳ 明朝" w:hAnsi="ＭＳ 明朝" w:hint="eastAsia"/>
          <w:sz w:val="21"/>
          <w:szCs w:val="21"/>
        </w:rPr>
        <w:t>ておく</w:t>
      </w:r>
      <w:r w:rsidR="00C57B77" w:rsidRPr="00EC6335">
        <w:rPr>
          <w:rFonts w:ascii="ＭＳ 明朝" w:hAnsi="ＭＳ 明朝" w:hint="eastAsia"/>
          <w:sz w:val="21"/>
          <w:szCs w:val="21"/>
        </w:rPr>
        <w:t>。</w:t>
      </w:r>
    </w:p>
    <w:p w14:paraId="3C754057" w14:textId="7E54BEC4" w:rsidR="00D809CD" w:rsidRPr="00EC6335" w:rsidRDefault="00D809CD" w:rsidP="00D809CD">
      <w:pPr>
        <w:pStyle w:val="a9"/>
        <w:numPr>
          <w:ilvl w:val="0"/>
          <w:numId w:val="3"/>
        </w:numPr>
        <w:ind w:leftChars="0"/>
        <w:rPr>
          <w:rFonts w:ascii="ＭＳ 明朝" w:hAnsi="ＭＳ 明朝"/>
          <w:sz w:val="21"/>
          <w:szCs w:val="21"/>
        </w:rPr>
      </w:pPr>
      <w:r w:rsidRPr="00EC6335">
        <w:rPr>
          <w:rFonts w:ascii="ＭＳ 明朝" w:hAnsi="ＭＳ 明朝" w:hint="eastAsia"/>
          <w:sz w:val="21"/>
          <w:szCs w:val="21"/>
        </w:rPr>
        <w:t>EUマイクロソフト事件</w:t>
      </w:r>
    </w:p>
    <w:p w14:paraId="2CE25040" w14:textId="7C3E1D9A" w:rsidR="002059FB" w:rsidRPr="00EC6335" w:rsidRDefault="00C57B77" w:rsidP="00D809CD">
      <w:pPr>
        <w:ind w:firstLineChars="100" w:firstLine="210"/>
        <w:rPr>
          <w:rFonts w:ascii="ＭＳ 明朝" w:hAnsi="ＭＳ 明朝"/>
          <w:sz w:val="21"/>
          <w:szCs w:val="21"/>
        </w:rPr>
      </w:pPr>
      <w:r w:rsidRPr="00EC6335">
        <w:rPr>
          <w:rFonts w:ascii="ＭＳ 明朝" w:hAnsi="ＭＳ 明朝" w:hint="eastAsia"/>
          <w:sz w:val="21"/>
          <w:szCs w:val="21"/>
        </w:rPr>
        <w:t>EU委員会決定（2004年3月24日）は、マイクロソフトが、競争者に相互運用性情報の提供を拒否し、競争者がワーク・グループ・サーバー用OS（以下、WGS用OS）市場において競合製品を開発販売する目的での当該情報の利用を拒否したことを競争法違反とし、排除措置として、WGS用OS製品の開発販売に関心を有する事業者に対し、適時更新された</w:t>
      </w:r>
      <w:r w:rsidRPr="00EC6335">
        <w:rPr>
          <w:rFonts w:ascii="ＭＳ 明朝" w:hAnsi="ＭＳ 明朝" w:hint="eastAsia"/>
          <w:sz w:val="21"/>
          <w:szCs w:val="21"/>
          <w:u w:val="single"/>
        </w:rPr>
        <w:t>相互運用性情報を継続的に提供すること</w:t>
      </w:r>
      <w:r w:rsidR="00C47279" w:rsidRPr="00EC6335">
        <w:rPr>
          <w:rFonts w:ascii="ＭＳ 明朝" w:hAnsi="ＭＳ 明朝" w:hint="eastAsia"/>
          <w:sz w:val="21"/>
          <w:szCs w:val="21"/>
        </w:rPr>
        <w:t>を</w:t>
      </w:r>
      <w:r w:rsidRPr="00EC6335">
        <w:rPr>
          <w:rFonts w:ascii="ＭＳ 明朝" w:hAnsi="ＭＳ 明朝" w:hint="eastAsia"/>
          <w:sz w:val="21"/>
          <w:szCs w:val="21"/>
        </w:rPr>
        <w:t>命じた。その後、</w:t>
      </w:r>
      <w:r w:rsidR="00986359" w:rsidRPr="00EC6335">
        <w:rPr>
          <w:rFonts w:ascii="ＭＳ 明朝" w:hAnsi="ＭＳ 明朝" w:hint="eastAsia"/>
          <w:sz w:val="21"/>
          <w:szCs w:val="21"/>
        </w:rPr>
        <w:t>EU</w:t>
      </w:r>
      <w:r w:rsidRPr="00EC6335">
        <w:rPr>
          <w:rFonts w:ascii="ＭＳ 明朝" w:hAnsi="ＭＳ 明朝" w:hint="eastAsia"/>
          <w:sz w:val="21"/>
          <w:szCs w:val="21"/>
        </w:rPr>
        <w:t>一般裁判所判決（2007年9月17日）は、同決定を支持する判断を示した</w:t>
      </w:r>
      <w:r w:rsidR="00BD0EDD" w:rsidRPr="00EC6335">
        <w:rPr>
          <w:rStyle w:val="ae"/>
          <w:rFonts w:ascii="ＭＳ 明朝" w:hAnsi="ＭＳ 明朝"/>
          <w:sz w:val="21"/>
          <w:szCs w:val="21"/>
        </w:rPr>
        <w:footnoteReference w:id="9"/>
      </w:r>
      <w:r w:rsidRPr="00EC6335">
        <w:rPr>
          <w:rFonts w:ascii="ＭＳ 明朝" w:hAnsi="ＭＳ 明朝" w:hint="eastAsia"/>
          <w:sz w:val="21"/>
          <w:szCs w:val="21"/>
        </w:rPr>
        <w:t>。</w:t>
      </w:r>
    </w:p>
    <w:p w14:paraId="38991F6A" w14:textId="319BCE37" w:rsidR="00D809CD" w:rsidRPr="00EC6335" w:rsidRDefault="00D809CD" w:rsidP="00D809CD">
      <w:pPr>
        <w:pStyle w:val="a9"/>
        <w:numPr>
          <w:ilvl w:val="0"/>
          <w:numId w:val="3"/>
        </w:numPr>
        <w:ind w:leftChars="0"/>
        <w:rPr>
          <w:rFonts w:ascii="ＭＳ 明朝" w:hAnsi="ＭＳ 明朝"/>
          <w:bCs/>
          <w:sz w:val="21"/>
          <w:szCs w:val="21"/>
        </w:rPr>
      </w:pPr>
      <w:r w:rsidRPr="00EC6335">
        <w:rPr>
          <w:rFonts w:ascii="ＭＳ 明朝" w:hAnsi="ＭＳ 明朝" w:hint="eastAsia"/>
          <w:bCs/>
          <w:sz w:val="21"/>
          <w:szCs w:val="21"/>
        </w:rPr>
        <w:t>米国マイクロソフト</w:t>
      </w:r>
      <w:r w:rsidRPr="00EC6335">
        <w:rPr>
          <w:rFonts w:ascii="ＭＳ 明朝" w:hAnsi="ＭＳ 明朝"/>
          <w:bCs/>
          <w:sz w:val="21"/>
          <w:szCs w:val="21"/>
        </w:rPr>
        <w:t>Ⅲ</w:t>
      </w:r>
      <w:r w:rsidRPr="00EC6335">
        <w:rPr>
          <w:rFonts w:ascii="ＭＳ 明朝" w:hAnsi="ＭＳ 明朝" w:hint="eastAsia"/>
          <w:bCs/>
          <w:sz w:val="21"/>
          <w:szCs w:val="21"/>
        </w:rPr>
        <w:t>事件</w:t>
      </w:r>
    </w:p>
    <w:p w14:paraId="7D29A45E" w14:textId="7BCB12B2" w:rsidR="00C57B77" w:rsidRPr="00EC6335" w:rsidRDefault="00C57B77" w:rsidP="00D809CD">
      <w:pPr>
        <w:ind w:firstLineChars="100" w:firstLine="210"/>
        <w:rPr>
          <w:rFonts w:ascii="ＭＳ 明朝" w:hAnsi="ＭＳ 明朝"/>
          <w:sz w:val="21"/>
          <w:szCs w:val="21"/>
        </w:rPr>
      </w:pPr>
      <w:r w:rsidRPr="00EC6335">
        <w:rPr>
          <w:rFonts w:ascii="ＭＳ 明朝" w:hAnsi="ＭＳ 明朝" w:hint="eastAsia"/>
          <w:bCs/>
          <w:sz w:val="21"/>
          <w:szCs w:val="21"/>
        </w:rPr>
        <w:lastRenderedPageBreak/>
        <w:t>米国のマイクロソフト</w:t>
      </w:r>
      <w:r w:rsidRPr="00EC6335">
        <w:rPr>
          <w:rFonts w:ascii="ＭＳ 明朝" w:hAnsi="ＭＳ 明朝"/>
          <w:bCs/>
          <w:sz w:val="21"/>
          <w:szCs w:val="21"/>
        </w:rPr>
        <w:t>Ⅲ</w:t>
      </w:r>
      <w:r w:rsidRPr="00EC6335">
        <w:rPr>
          <w:rFonts w:ascii="ＭＳ 明朝" w:hAnsi="ＭＳ 明朝" w:hint="eastAsia"/>
          <w:bCs/>
          <w:sz w:val="21"/>
          <w:szCs w:val="21"/>
        </w:rPr>
        <w:t>事件に係る</w:t>
      </w:r>
      <w:r w:rsidRPr="00EC6335">
        <w:rPr>
          <w:rFonts w:ascii="ＭＳ 明朝" w:hAnsi="ＭＳ 明朝" w:hint="eastAsia"/>
          <w:sz w:val="21"/>
          <w:szCs w:val="21"/>
        </w:rPr>
        <w:t>連邦地裁同意判決（最終決定</w:t>
      </w:r>
      <w:r w:rsidRPr="00EC6335">
        <w:rPr>
          <w:rFonts w:ascii="ＭＳ 明朝" w:hAnsi="ＭＳ 明朝"/>
          <w:sz w:val="21"/>
          <w:szCs w:val="21"/>
        </w:rPr>
        <w:t>2002</w:t>
      </w:r>
      <w:r w:rsidRPr="00EC6335">
        <w:rPr>
          <w:rFonts w:ascii="ＭＳ 明朝" w:hAnsi="ＭＳ 明朝" w:hint="eastAsia"/>
          <w:sz w:val="21"/>
          <w:szCs w:val="21"/>
        </w:rPr>
        <w:t>年</w:t>
      </w:r>
      <w:r w:rsidRPr="00EC6335">
        <w:rPr>
          <w:rFonts w:ascii="ＭＳ 明朝" w:hAnsi="ＭＳ 明朝"/>
          <w:sz w:val="21"/>
          <w:szCs w:val="21"/>
        </w:rPr>
        <w:t>11</w:t>
      </w:r>
      <w:r w:rsidRPr="00EC6335">
        <w:rPr>
          <w:rFonts w:ascii="ＭＳ 明朝" w:hAnsi="ＭＳ 明朝" w:hint="eastAsia"/>
          <w:sz w:val="21"/>
          <w:szCs w:val="21"/>
        </w:rPr>
        <w:t>月12日）では、</w:t>
      </w:r>
      <w:r w:rsidRPr="00EC6335">
        <w:rPr>
          <w:rFonts w:ascii="ＭＳ 明朝" w:hAnsi="ＭＳ 明朝"/>
          <w:sz w:val="21"/>
          <w:szCs w:val="21"/>
        </w:rPr>
        <w:t>MS</w:t>
      </w:r>
      <w:r w:rsidRPr="00EC6335">
        <w:rPr>
          <w:rFonts w:ascii="ＭＳ 明朝" w:hAnsi="ＭＳ 明朝" w:hint="eastAsia"/>
          <w:sz w:val="21"/>
          <w:szCs w:val="21"/>
        </w:rPr>
        <w:t>に有利なライセンス契約に基づくオペレーティングシステム（</w:t>
      </w:r>
      <w:r w:rsidRPr="00EC6335">
        <w:rPr>
          <w:rFonts w:ascii="ＭＳ 明朝" w:hAnsi="ＭＳ 明朝"/>
          <w:sz w:val="21"/>
          <w:szCs w:val="21"/>
        </w:rPr>
        <w:t>OS</w:t>
      </w:r>
      <w:r w:rsidRPr="00EC6335">
        <w:rPr>
          <w:rFonts w:ascii="ＭＳ 明朝" w:hAnsi="ＭＳ 明朝" w:hint="eastAsia"/>
          <w:sz w:val="21"/>
          <w:szCs w:val="21"/>
        </w:rPr>
        <w:t>）に関する不法な独占力の維持が違法とされた。排除措置として、マイクロソフト社に対して、MS製OSとの</w:t>
      </w:r>
      <w:r w:rsidRPr="00EC6335">
        <w:rPr>
          <w:rFonts w:ascii="ＭＳ 明朝" w:hAnsi="ＭＳ 明朝" w:hint="eastAsia"/>
          <w:sz w:val="21"/>
          <w:szCs w:val="21"/>
          <w:u w:val="single"/>
        </w:rPr>
        <w:t>相互運用性に必要なインターフェイス情報の開示</w:t>
      </w:r>
      <w:r w:rsidRPr="00EC6335">
        <w:rPr>
          <w:rFonts w:ascii="ＭＳ 明朝" w:hAnsi="ＭＳ 明朝" w:hint="eastAsia"/>
          <w:sz w:val="21"/>
          <w:szCs w:val="21"/>
        </w:rPr>
        <w:t>、通信プロトコールの被差別的・合理的条件でのライセンスの義務付け等が命じられた</w:t>
      </w:r>
      <w:r w:rsidR="00BD0EDD" w:rsidRPr="00EC6335">
        <w:rPr>
          <w:rStyle w:val="ae"/>
          <w:rFonts w:ascii="ＭＳ 明朝" w:hAnsi="ＭＳ 明朝"/>
          <w:sz w:val="21"/>
          <w:szCs w:val="21"/>
        </w:rPr>
        <w:footnoteReference w:id="10"/>
      </w:r>
      <w:r w:rsidRPr="00EC6335">
        <w:rPr>
          <w:rFonts w:ascii="ＭＳ 明朝" w:hAnsi="ＭＳ 明朝" w:hint="eastAsia"/>
          <w:sz w:val="21"/>
          <w:szCs w:val="21"/>
        </w:rPr>
        <w:t>。</w:t>
      </w:r>
    </w:p>
    <w:p w14:paraId="7E82C046" w14:textId="77777777" w:rsidR="00F55670" w:rsidRPr="00EC6335" w:rsidRDefault="00F55670" w:rsidP="00667F92">
      <w:pPr>
        <w:rPr>
          <w:rFonts w:ascii="ＭＳ 明朝" w:hAnsi="ＭＳ 明朝"/>
          <w:sz w:val="21"/>
          <w:szCs w:val="21"/>
        </w:rPr>
      </w:pPr>
    </w:p>
    <w:p w14:paraId="054CD498" w14:textId="250EA1B5" w:rsidR="009858C6" w:rsidRPr="00EC6335" w:rsidRDefault="009858C6" w:rsidP="009858C6">
      <w:pPr>
        <w:pStyle w:val="2"/>
        <w:rPr>
          <w:b/>
          <w:bCs/>
        </w:rPr>
      </w:pPr>
      <w:r w:rsidRPr="00EC6335">
        <w:rPr>
          <w:rFonts w:hint="eastAsia"/>
          <w:b/>
          <w:bCs/>
        </w:rPr>
        <w:t>（2）アルゴリズムと</w:t>
      </w:r>
      <w:r w:rsidRPr="00EC6335">
        <w:rPr>
          <w:b/>
          <w:bCs/>
        </w:rPr>
        <w:t>エコシステム</w:t>
      </w:r>
    </w:p>
    <w:p w14:paraId="2F64037C" w14:textId="75194309" w:rsidR="00966418" w:rsidRPr="00EC6335" w:rsidRDefault="00F55670" w:rsidP="009858C6">
      <w:pPr>
        <w:rPr>
          <w:rFonts w:ascii="ＭＳ 明朝" w:hAnsi="ＭＳ 明朝"/>
          <w:sz w:val="21"/>
          <w:szCs w:val="21"/>
        </w:rPr>
      </w:pPr>
      <w:r w:rsidRPr="00EC6335">
        <w:rPr>
          <w:rFonts w:ascii="ＭＳ 明朝" w:hAnsi="ＭＳ 明朝" w:hint="eastAsia"/>
          <w:sz w:val="21"/>
          <w:szCs w:val="21"/>
        </w:rPr>
        <w:t xml:space="preserve">  アルゴリズムは、</w:t>
      </w:r>
      <w:r w:rsidR="00B17654" w:rsidRPr="00EC6335">
        <w:rPr>
          <w:rFonts w:ascii="ＭＳ 明朝" w:hAnsi="ＭＳ 明朝" w:hint="eastAsia"/>
          <w:sz w:val="21"/>
          <w:szCs w:val="21"/>
        </w:rPr>
        <w:t>個々のPFにおいて</w:t>
      </w:r>
      <w:r w:rsidR="00BF63EE" w:rsidRPr="00EC6335">
        <w:rPr>
          <w:rFonts w:ascii="ＭＳ 明朝" w:hAnsi="ＭＳ 明朝" w:hint="eastAsia"/>
          <w:sz w:val="21"/>
          <w:szCs w:val="21"/>
        </w:rPr>
        <w:t>、</w:t>
      </w:r>
      <w:r w:rsidR="006C3028" w:rsidRPr="00EC6335">
        <w:rPr>
          <w:rFonts w:ascii="ＭＳ 明朝" w:hAnsi="ＭＳ 明朝" w:hint="eastAsia"/>
          <w:sz w:val="21"/>
          <w:szCs w:val="21"/>
        </w:rPr>
        <w:t>例えば</w:t>
      </w:r>
      <w:r w:rsidR="00BF63EE" w:rsidRPr="00EC6335">
        <w:rPr>
          <w:rFonts w:ascii="ＭＳ 明朝" w:hAnsi="ＭＳ 明朝" w:hint="eastAsia"/>
          <w:sz w:val="21"/>
          <w:szCs w:val="21"/>
        </w:rPr>
        <w:t>各サービスないし事業分野ごとに</w:t>
      </w:r>
      <w:r w:rsidR="006C3028" w:rsidRPr="00EC6335">
        <w:rPr>
          <w:rFonts w:ascii="ＭＳ 明朝" w:hAnsi="ＭＳ 明朝" w:hint="eastAsia"/>
          <w:sz w:val="21"/>
          <w:szCs w:val="21"/>
        </w:rPr>
        <w:t>、</w:t>
      </w:r>
      <w:r w:rsidR="00BF63EE" w:rsidRPr="00EC6335">
        <w:rPr>
          <w:rFonts w:ascii="ＭＳ 明朝" w:hAnsi="ＭＳ 明朝" w:hint="eastAsia"/>
          <w:sz w:val="21"/>
          <w:szCs w:val="21"/>
        </w:rPr>
        <w:t>いわば</w:t>
      </w:r>
      <w:r w:rsidRPr="00EC6335">
        <w:rPr>
          <w:rFonts w:ascii="ＭＳ 明朝" w:hAnsi="ＭＳ 明朝" w:hint="eastAsia"/>
          <w:sz w:val="21"/>
          <w:szCs w:val="21"/>
        </w:rPr>
        <w:t>単体で利用されるわけではなく、</w:t>
      </w:r>
      <w:r w:rsidR="00BF63EE" w:rsidRPr="00EC6335">
        <w:rPr>
          <w:rFonts w:ascii="ＭＳ 明朝" w:hAnsi="ＭＳ 明朝" w:hint="eastAsia"/>
          <w:sz w:val="21"/>
          <w:szCs w:val="21"/>
        </w:rPr>
        <w:t>関連・</w:t>
      </w:r>
      <w:r w:rsidR="00BF63EE" w:rsidRPr="00EC6335">
        <w:rPr>
          <w:rFonts w:ascii="ＭＳ 明朝" w:hAnsi="ＭＳ 明朝" w:cs="Calibri" w:hint="eastAsia"/>
          <w:kern w:val="0"/>
          <w:sz w:val="21"/>
          <w:szCs w:val="21"/>
        </w:rPr>
        <w:t>補完する複数のサービスないし事業分野間における相互作用</w:t>
      </w:r>
      <w:r w:rsidR="00BF63EE" w:rsidRPr="00EC6335">
        <w:rPr>
          <w:rFonts w:ascii="ＭＳ 明朝" w:hAnsi="ＭＳ 明朝" w:hint="eastAsia"/>
          <w:sz w:val="21"/>
          <w:szCs w:val="21"/>
        </w:rPr>
        <w:t>のシステム（</w:t>
      </w:r>
      <w:r w:rsidRPr="00EC6335">
        <w:rPr>
          <w:rFonts w:ascii="ＭＳ 明朝" w:hAnsi="ＭＳ 明朝" w:hint="eastAsia"/>
          <w:sz w:val="21"/>
          <w:szCs w:val="21"/>
        </w:rPr>
        <w:t>いわゆる「</w:t>
      </w:r>
      <w:bookmarkStart w:id="20" w:name="_Hlk175345690"/>
      <w:r w:rsidRPr="00EC6335">
        <w:rPr>
          <w:rFonts w:ascii="ＭＳ 明朝" w:hAnsi="ＭＳ 明朝"/>
          <w:sz w:val="21"/>
          <w:szCs w:val="21"/>
        </w:rPr>
        <w:t>エコシステム</w:t>
      </w:r>
      <w:bookmarkEnd w:id="20"/>
      <w:r w:rsidRPr="00EC6335">
        <w:rPr>
          <w:rFonts w:ascii="ＭＳ 明朝" w:hAnsi="ＭＳ 明朝" w:hint="eastAsia"/>
          <w:sz w:val="21"/>
          <w:szCs w:val="21"/>
        </w:rPr>
        <w:t>」</w:t>
      </w:r>
      <w:r w:rsidR="00BF63EE" w:rsidRPr="00EC6335">
        <w:rPr>
          <w:rFonts w:ascii="ＭＳ 明朝" w:hAnsi="ＭＳ 明朝" w:hint="eastAsia"/>
          <w:sz w:val="21"/>
          <w:szCs w:val="21"/>
        </w:rPr>
        <w:t>）</w:t>
      </w:r>
      <w:r w:rsidRPr="00EC6335">
        <w:rPr>
          <w:rFonts w:ascii="ＭＳ 明朝" w:hAnsi="ＭＳ 明朝" w:hint="eastAsia"/>
          <w:sz w:val="21"/>
          <w:szCs w:val="21"/>
        </w:rPr>
        <w:t>の中で機能</w:t>
      </w:r>
      <w:r w:rsidR="009858C6" w:rsidRPr="00EC6335">
        <w:rPr>
          <w:rFonts w:ascii="ＭＳ 明朝" w:hAnsi="ＭＳ 明朝" w:hint="eastAsia"/>
          <w:sz w:val="21"/>
          <w:szCs w:val="21"/>
        </w:rPr>
        <w:t>する。</w:t>
      </w:r>
      <w:r w:rsidR="000015D4" w:rsidRPr="00EC6335">
        <w:rPr>
          <w:rFonts w:ascii="ＭＳ 明朝" w:hAnsi="ＭＳ 明朝" w:hint="eastAsia"/>
          <w:sz w:val="21"/>
          <w:szCs w:val="21"/>
        </w:rPr>
        <w:t>このPFの</w:t>
      </w:r>
      <w:r w:rsidR="000015D4" w:rsidRPr="00EC6335">
        <w:rPr>
          <w:rFonts w:ascii="ＭＳ 明朝" w:hAnsi="ＭＳ 明朝"/>
          <w:sz w:val="21"/>
          <w:szCs w:val="21"/>
        </w:rPr>
        <w:t>エコシステム</w:t>
      </w:r>
      <w:r w:rsidR="000015D4" w:rsidRPr="00EC6335">
        <w:rPr>
          <w:rFonts w:ascii="ＭＳ 明朝" w:hAnsi="ＭＳ 明朝" w:hint="eastAsia"/>
          <w:sz w:val="21"/>
          <w:szCs w:val="21"/>
        </w:rPr>
        <w:t>においては、当該PF企業を含め、それが組織化する範囲において、</w:t>
      </w:r>
      <w:r w:rsidR="000015D4" w:rsidRPr="00EC6335">
        <w:rPr>
          <w:rFonts w:ascii="ＭＳ 明朝" w:hAnsi="ＭＳ 明朝"/>
          <w:sz w:val="21"/>
          <w:szCs w:val="21"/>
        </w:rPr>
        <w:t>DPF</w:t>
      </w:r>
      <w:r w:rsidR="000015D4" w:rsidRPr="00EC6335">
        <w:rPr>
          <w:rFonts w:ascii="ＭＳ 明朝" w:hAnsi="ＭＳ 明朝" w:hint="eastAsia"/>
          <w:sz w:val="21"/>
          <w:szCs w:val="21"/>
        </w:rPr>
        <w:t>の設けたルールないしアーキテクチャに従って</w:t>
      </w:r>
      <w:r w:rsidR="006C3028" w:rsidRPr="00EC6335">
        <w:rPr>
          <w:rFonts w:ascii="ＭＳ 明朝" w:hAnsi="ＭＳ 明朝" w:hint="eastAsia"/>
          <w:sz w:val="21"/>
          <w:szCs w:val="21"/>
        </w:rPr>
        <w:t>、</w:t>
      </w:r>
      <w:r w:rsidR="000015D4" w:rsidRPr="00EC6335">
        <w:rPr>
          <w:rFonts w:ascii="ＭＳ 明朝" w:hAnsi="ＭＳ 明朝" w:hint="eastAsia"/>
          <w:sz w:val="21"/>
          <w:szCs w:val="21"/>
        </w:rPr>
        <w:t>様々なアクターが相互作用しあう</w:t>
      </w:r>
      <w:r w:rsidR="0045643A" w:rsidRPr="00EC6335">
        <w:rPr>
          <w:rFonts w:ascii="ＭＳ 明朝" w:hAnsi="ＭＳ 明朝" w:hint="eastAsia"/>
          <w:sz w:val="21"/>
          <w:szCs w:val="21"/>
        </w:rPr>
        <w:t>ことになる</w:t>
      </w:r>
      <w:r w:rsidR="006C3028" w:rsidRPr="00EC6335">
        <w:rPr>
          <w:rStyle w:val="ae"/>
          <w:rFonts w:ascii="ＭＳ 明朝" w:hAnsi="ＭＳ 明朝"/>
          <w:sz w:val="21"/>
          <w:szCs w:val="21"/>
        </w:rPr>
        <w:footnoteReference w:id="11"/>
      </w:r>
      <w:r w:rsidR="006C3028" w:rsidRPr="00EC6335">
        <w:rPr>
          <w:rFonts w:ascii="ＭＳ 明朝" w:hAnsi="ＭＳ 明朝" w:hint="eastAsia"/>
          <w:sz w:val="21"/>
          <w:szCs w:val="21"/>
        </w:rPr>
        <w:t>。</w:t>
      </w:r>
    </w:p>
    <w:p w14:paraId="69F4C422" w14:textId="62E968BD" w:rsidR="009858C6" w:rsidRPr="00EC6335" w:rsidRDefault="006C3028" w:rsidP="00966418">
      <w:pPr>
        <w:ind w:firstLineChars="100" w:firstLine="210"/>
        <w:rPr>
          <w:rFonts w:ascii="ＭＳ 明朝" w:hAnsi="ＭＳ 明朝"/>
          <w:sz w:val="21"/>
          <w:szCs w:val="21"/>
        </w:rPr>
      </w:pPr>
      <w:r w:rsidRPr="00EC6335">
        <w:rPr>
          <w:rFonts w:ascii="ＭＳ 明朝" w:hAnsi="ＭＳ 明朝" w:hint="eastAsia"/>
          <w:sz w:val="21"/>
          <w:szCs w:val="21"/>
        </w:rPr>
        <w:t>「デジタルプラットフォームは、自社プラットフォーム利用者のアクセスや取引条件を含め、プラットフォーム内のルールやシステムを自由に設計・運営する。また当該ルールやシステムは、しばしば一方的に変更される等、透明性を欠いており、ルールや取引実態の公正性の如何を外部から検証するのが困難である」</w:t>
      </w:r>
      <w:r w:rsidRPr="00EC6335">
        <w:rPr>
          <w:rStyle w:val="ae"/>
          <w:rFonts w:ascii="ＭＳ 明朝" w:hAnsi="ＭＳ 明朝"/>
          <w:sz w:val="21"/>
          <w:szCs w:val="21"/>
        </w:rPr>
        <w:footnoteReference w:id="12"/>
      </w:r>
      <w:r w:rsidRPr="00EC6335">
        <w:rPr>
          <w:rFonts w:ascii="ＭＳ 明朝" w:hAnsi="ＭＳ 明朝" w:hint="eastAsia"/>
          <w:sz w:val="21"/>
          <w:szCs w:val="21"/>
        </w:rPr>
        <w:t>。</w:t>
      </w:r>
    </w:p>
    <w:p w14:paraId="4B4D9EAE" w14:textId="75D5E77B" w:rsidR="00F80B02" w:rsidRPr="00EC6335" w:rsidRDefault="0045643A" w:rsidP="0045643A">
      <w:pPr>
        <w:rPr>
          <w:rFonts w:ascii="ＭＳ 明朝" w:hAnsi="ＭＳ 明朝"/>
          <w:sz w:val="21"/>
          <w:szCs w:val="21"/>
        </w:rPr>
      </w:pPr>
      <w:r w:rsidRPr="00EC6335">
        <w:rPr>
          <w:rFonts w:ascii="ＭＳ 明朝" w:hAnsi="ＭＳ 明朝" w:hint="eastAsia"/>
          <w:sz w:val="21"/>
          <w:szCs w:val="21"/>
        </w:rPr>
        <w:t xml:space="preserve">　そのような</w:t>
      </w:r>
      <w:r w:rsidRPr="00EC6335">
        <w:rPr>
          <w:rFonts w:ascii="ＭＳ 明朝" w:hAnsi="ＭＳ 明朝"/>
          <w:sz w:val="21"/>
          <w:szCs w:val="21"/>
        </w:rPr>
        <w:t>エコシステム</w:t>
      </w:r>
      <w:r w:rsidRPr="00EC6335">
        <w:rPr>
          <w:rFonts w:ascii="ＭＳ 明朝" w:hAnsi="ＭＳ 明朝" w:hint="eastAsia"/>
          <w:sz w:val="21"/>
          <w:szCs w:val="21"/>
        </w:rPr>
        <w:t>は、全体として営業秘密として守られているとしても、そのある部分ないし機能が</w:t>
      </w:r>
      <w:r w:rsidR="00AA7373" w:rsidRPr="00EC6335">
        <w:rPr>
          <w:rFonts w:ascii="ＭＳ 明朝" w:hAnsi="ＭＳ 明朝" w:hint="eastAsia"/>
          <w:sz w:val="21"/>
          <w:szCs w:val="21"/>
        </w:rPr>
        <w:t>、特定の市場または取引において反競争的効果をもたらす場合に</w:t>
      </w:r>
      <w:r w:rsidRPr="00EC6335">
        <w:rPr>
          <w:rFonts w:ascii="ＭＳ 明朝" w:hAnsi="ＭＳ 明朝" w:hint="eastAsia"/>
          <w:sz w:val="21"/>
          <w:szCs w:val="21"/>
        </w:rPr>
        <w:t>は</w:t>
      </w:r>
      <w:r w:rsidR="00F55670" w:rsidRPr="00EC6335">
        <w:rPr>
          <w:rFonts w:ascii="ＭＳ 明朝" w:hAnsi="ＭＳ 明朝" w:hint="eastAsia"/>
          <w:sz w:val="21"/>
          <w:szCs w:val="21"/>
        </w:rPr>
        <w:t>、</w:t>
      </w:r>
      <w:r w:rsidRPr="00EC6335">
        <w:rPr>
          <w:rFonts w:ascii="ＭＳ 明朝" w:hAnsi="ＭＳ 明朝" w:hint="eastAsia"/>
          <w:sz w:val="21"/>
          <w:szCs w:val="21"/>
        </w:rPr>
        <w:t>その限りで法的なメスが入るのであり、</w:t>
      </w:r>
      <w:r w:rsidR="00452627" w:rsidRPr="00EC6335">
        <w:rPr>
          <w:rFonts w:ascii="ＭＳ 明朝" w:hAnsi="ＭＳ 明朝" w:hint="eastAsia"/>
          <w:sz w:val="21"/>
          <w:szCs w:val="21"/>
        </w:rPr>
        <w:t>その結果、</w:t>
      </w:r>
      <w:r w:rsidR="00F80B02" w:rsidRPr="00EC6335">
        <w:rPr>
          <w:rFonts w:ascii="ＭＳ 明朝" w:hAnsi="ＭＳ 明朝" w:hint="eastAsia"/>
          <w:sz w:val="21"/>
          <w:szCs w:val="21"/>
        </w:rPr>
        <w:t>上記の諸事件のように、競争法上</w:t>
      </w:r>
      <w:r w:rsidR="00452627" w:rsidRPr="00EC6335">
        <w:rPr>
          <w:rFonts w:ascii="ＭＳ 明朝" w:hAnsi="ＭＳ 明朝" w:hint="eastAsia"/>
          <w:sz w:val="21"/>
          <w:szCs w:val="21"/>
        </w:rPr>
        <w:t>違法とされ</w:t>
      </w:r>
      <w:r w:rsidR="008429CC" w:rsidRPr="00EC6335">
        <w:rPr>
          <w:rFonts w:ascii="ＭＳ 明朝" w:hAnsi="ＭＳ 明朝" w:hint="eastAsia"/>
          <w:sz w:val="21"/>
          <w:szCs w:val="21"/>
        </w:rPr>
        <w:t>、アルゴリズムの</w:t>
      </w:r>
      <w:r w:rsidR="00966418" w:rsidRPr="00EC6335">
        <w:rPr>
          <w:rFonts w:ascii="ＭＳ 明朝" w:hAnsi="ＭＳ 明朝" w:hint="eastAsia"/>
          <w:sz w:val="21"/>
          <w:szCs w:val="21"/>
        </w:rPr>
        <w:t>開示が命じれられ</w:t>
      </w:r>
      <w:r w:rsidR="00452627" w:rsidRPr="00EC6335">
        <w:rPr>
          <w:rFonts w:ascii="ＭＳ 明朝" w:hAnsi="ＭＳ 明朝" w:hint="eastAsia"/>
          <w:sz w:val="21"/>
          <w:szCs w:val="21"/>
        </w:rPr>
        <w:t>る</w:t>
      </w:r>
      <w:r w:rsidRPr="00EC6335">
        <w:rPr>
          <w:rFonts w:ascii="ＭＳ 明朝" w:hAnsi="ＭＳ 明朝" w:hint="eastAsia"/>
          <w:sz w:val="21"/>
          <w:szCs w:val="21"/>
        </w:rPr>
        <w:t>こともあ</w:t>
      </w:r>
      <w:r w:rsidR="00966418" w:rsidRPr="00EC6335">
        <w:rPr>
          <w:rFonts w:ascii="ＭＳ 明朝" w:hAnsi="ＭＳ 明朝" w:hint="eastAsia"/>
          <w:sz w:val="21"/>
          <w:szCs w:val="21"/>
        </w:rPr>
        <w:t>り得る</w:t>
      </w:r>
      <w:r w:rsidR="00F80B02" w:rsidRPr="00EC6335">
        <w:rPr>
          <w:rFonts w:ascii="ＭＳ 明朝" w:hAnsi="ＭＳ 明朝" w:hint="eastAsia"/>
          <w:sz w:val="21"/>
          <w:szCs w:val="21"/>
        </w:rPr>
        <w:t>。</w:t>
      </w:r>
    </w:p>
    <w:p w14:paraId="01731634" w14:textId="73FD934E" w:rsidR="00B822A3" w:rsidRPr="00EC6335" w:rsidRDefault="00B822A3" w:rsidP="00053B8F">
      <w:pPr>
        <w:rPr>
          <w:rFonts w:ascii="ＭＳ 明朝" w:hAnsi="ＭＳ 明朝" w:cs="ＭＳゴシック"/>
          <w:kern w:val="0"/>
          <w:sz w:val="21"/>
          <w:szCs w:val="21"/>
        </w:rPr>
      </w:pPr>
      <w:bookmarkStart w:id="21" w:name="_Hlk174450090"/>
      <w:r w:rsidRPr="00EC6335">
        <w:rPr>
          <w:rFonts w:ascii="ＭＳ 明朝" w:hAnsi="ＭＳ 明朝" w:hint="eastAsia"/>
          <w:sz w:val="21"/>
          <w:szCs w:val="21"/>
        </w:rPr>
        <w:t xml:space="preserve">　</w:t>
      </w:r>
      <w:r w:rsidR="006C3028" w:rsidRPr="00EC6335">
        <w:rPr>
          <w:rFonts w:ascii="ＭＳ 明朝" w:hAnsi="ＭＳ 明朝" w:hint="eastAsia"/>
          <w:sz w:val="21"/>
          <w:szCs w:val="21"/>
        </w:rPr>
        <w:t>このように、</w:t>
      </w:r>
      <w:r w:rsidR="0001494C" w:rsidRPr="00EC6335">
        <w:rPr>
          <w:rFonts w:ascii="ＭＳ 明朝" w:hAnsi="ＭＳ 明朝" w:hint="eastAsia"/>
          <w:sz w:val="21"/>
          <w:szCs w:val="21"/>
        </w:rPr>
        <w:t>有力</w:t>
      </w:r>
      <w:r w:rsidR="006C3028" w:rsidRPr="00EC6335">
        <w:rPr>
          <w:rFonts w:ascii="ＭＳ 明朝" w:hAnsi="ＭＳ 明朝" w:hint="eastAsia"/>
          <w:sz w:val="21"/>
          <w:szCs w:val="21"/>
        </w:rPr>
        <w:t>PFのエコシステムにおける</w:t>
      </w:r>
      <w:r w:rsidRPr="00EC6335">
        <w:rPr>
          <w:rFonts w:ascii="ＭＳ 明朝" w:hAnsi="ＭＳ 明朝" w:hint="eastAsia"/>
          <w:sz w:val="21"/>
          <w:szCs w:val="21"/>
        </w:rPr>
        <w:t>アルゴリズム</w:t>
      </w:r>
      <w:r w:rsidR="006C3028" w:rsidRPr="00EC6335">
        <w:rPr>
          <w:rFonts w:ascii="ＭＳ 明朝" w:hAnsi="ＭＳ 明朝" w:hint="eastAsia"/>
          <w:sz w:val="21"/>
          <w:szCs w:val="21"/>
        </w:rPr>
        <w:t>は</w:t>
      </w:r>
      <w:r w:rsidRPr="00EC6335">
        <w:rPr>
          <w:rFonts w:ascii="ＭＳ 明朝" w:hAnsi="ＭＳ 明朝" w:hint="eastAsia"/>
          <w:sz w:val="21"/>
          <w:szCs w:val="21"/>
        </w:rPr>
        <w:t>、</w:t>
      </w:r>
      <w:r w:rsidR="006C3028" w:rsidRPr="00EC6335">
        <w:rPr>
          <w:rFonts w:ascii="ＭＳ 明朝" w:hAnsi="ＭＳ 明朝" w:hint="eastAsia"/>
          <w:sz w:val="21"/>
          <w:szCs w:val="21"/>
        </w:rPr>
        <w:t>本判決が述べるように、</w:t>
      </w:r>
      <w:r w:rsidRPr="00EC6335">
        <w:rPr>
          <w:rFonts w:ascii="ＭＳ 明朝" w:hAnsi="ＭＳ 明朝" w:hint="eastAsia"/>
          <w:sz w:val="21"/>
          <w:szCs w:val="21"/>
        </w:rPr>
        <w:t>「</w:t>
      </w:r>
      <w:r w:rsidRPr="00EC6335">
        <w:rPr>
          <w:rFonts w:ascii="ＭＳ 明朝" w:hAnsi="ＭＳ 明朝" w:cs="ＭＳゴシック" w:hint="eastAsia"/>
          <w:kern w:val="0"/>
          <w:sz w:val="21"/>
          <w:szCs w:val="21"/>
        </w:rPr>
        <w:t>一連の行為として有機的・一体的に適用される」としても、そのうちの一部を取り出して、法的判断を加えることは可能であり、また必要なことで</w:t>
      </w:r>
      <w:r w:rsidR="0037699F" w:rsidRPr="00EC6335">
        <w:rPr>
          <w:rFonts w:ascii="ＭＳ 明朝" w:hAnsi="ＭＳ 明朝" w:cs="ＭＳゴシック" w:hint="eastAsia"/>
          <w:kern w:val="0"/>
          <w:sz w:val="21"/>
          <w:szCs w:val="21"/>
        </w:rPr>
        <w:t>も</w:t>
      </w:r>
      <w:r w:rsidRPr="00EC6335">
        <w:rPr>
          <w:rFonts w:ascii="ＭＳ 明朝" w:hAnsi="ＭＳ 明朝" w:cs="ＭＳゴシック" w:hint="eastAsia"/>
          <w:kern w:val="0"/>
          <w:sz w:val="21"/>
          <w:szCs w:val="21"/>
        </w:rPr>
        <w:t>ある。</w:t>
      </w:r>
    </w:p>
    <w:p w14:paraId="5F63B896" w14:textId="77777777" w:rsidR="00B822A3" w:rsidRPr="00EC6335" w:rsidRDefault="00B822A3" w:rsidP="00053B8F">
      <w:pPr>
        <w:rPr>
          <w:rFonts w:ascii="ＭＳ 明朝" w:hAnsi="ＭＳ 明朝"/>
          <w:sz w:val="21"/>
          <w:szCs w:val="21"/>
        </w:rPr>
      </w:pPr>
    </w:p>
    <w:p w14:paraId="3D17E879" w14:textId="2A9B9E63" w:rsidR="006C3028" w:rsidRPr="00EC6335" w:rsidRDefault="00B822A3" w:rsidP="00D427D4">
      <w:pPr>
        <w:pStyle w:val="2"/>
        <w:rPr>
          <w:b/>
          <w:bCs/>
        </w:rPr>
      </w:pPr>
      <w:r w:rsidRPr="00EC6335">
        <w:rPr>
          <w:rFonts w:hint="eastAsia"/>
          <w:b/>
          <w:bCs/>
        </w:rPr>
        <w:t>（</w:t>
      </w:r>
      <w:r w:rsidR="006C3028" w:rsidRPr="00EC6335">
        <w:rPr>
          <w:rFonts w:hint="eastAsia"/>
          <w:b/>
          <w:bCs/>
        </w:rPr>
        <w:t>3</w:t>
      </w:r>
      <w:r w:rsidRPr="00EC6335">
        <w:rPr>
          <w:rFonts w:hint="eastAsia"/>
          <w:b/>
          <w:bCs/>
        </w:rPr>
        <w:t>）</w:t>
      </w:r>
      <w:r w:rsidR="006C3028" w:rsidRPr="00EC6335">
        <w:rPr>
          <w:rFonts w:hint="eastAsia"/>
          <w:b/>
          <w:bCs/>
        </w:rPr>
        <w:t>透明性と公正性</w:t>
      </w:r>
    </w:p>
    <w:p w14:paraId="4E7C2DC7" w14:textId="066584F7" w:rsidR="008D3168" w:rsidRPr="00EC6335" w:rsidRDefault="000C53B2" w:rsidP="008D3168">
      <w:pPr>
        <w:pStyle w:val="2"/>
        <w:rPr>
          <w:b/>
          <w:bCs/>
        </w:rPr>
      </w:pPr>
      <w:r w:rsidRPr="00EC6335">
        <w:rPr>
          <w:rFonts w:hint="eastAsia"/>
          <w:b/>
          <w:bCs/>
        </w:rPr>
        <w:t>（ⅰ）</w:t>
      </w:r>
      <w:r w:rsidR="008D3168" w:rsidRPr="00EC6335">
        <w:rPr>
          <w:rFonts w:hint="eastAsia"/>
          <w:b/>
          <w:bCs/>
        </w:rPr>
        <w:t>P</w:t>
      </w:r>
      <w:r w:rsidR="00452627" w:rsidRPr="00EC6335">
        <w:rPr>
          <w:rFonts w:hint="eastAsia"/>
          <w:b/>
          <w:bCs/>
        </w:rPr>
        <w:t>F</w:t>
      </w:r>
      <w:r w:rsidR="008D3168" w:rsidRPr="00EC6335">
        <w:rPr>
          <w:rFonts w:hint="eastAsia"/>
          <w:b/>
          <w:bCs/>
        </w:rPr>
        <w:t>の</w:t>
      </w:r>
      <w:r w:rsidR="008D3168" w:rsidRPr="00EC6335">
        <w:rPr>
          <w:b/>
          <w:bCs/>
        </w:rPr>
        <w:t>エコシステム</w:t>
      </w:r>
      <w:r w:rsidR="008D3168" w:rsidRPr="00EC6335">
        <w:rPr>
          <w:rFonts w:hint="eastAsia"/>
          <w:b/>
          <w:bCs/>
        </w:rPr>
        <w:t>に対する政策・法の基本的理念ないし方向性</w:t>
      </w:r>
    </w:p>
    <w:p w14:paraId="1A8B6821" w14:textId="155A08E5" w:rsidR="006C3028" w:rsidRPr="00EC6335" w:rsidRDefault="006C3028" w:rsidP="008D3168">
      <w:pPr>
        <w:ind w:firstLineChars="100" w:firstLine="210"/>
        <w:rPr>
          <w:rFonts w:ascii="ＭＳ 明朝" w:hAnsi="ＭＳ 明朝"/>
          <w:sz w:val="21"/>
          <w:szCs w:val="21"/>
        </w:rPr>
      </w:pPr>
      <w:r w:rsidRPr="00EC6335">
        <w:rPr>
          <w:rFonts w:ascii="ＭＳ 明朝" w:hAnsi="ＭＳ 明朝" w:hint="eastAsia"/>
          <w:sz w:val="21"/>
          <w:szCs w:val="21"/>
        </w:rPr>
        <w:t>上記のように、近年のデジタル経済において、有力PFが形成し</w:t>
      </w:r>
      <w:r w:rsidR="0035792B" w:rsidRPr="00EC6335">
        <w:rPr>
          <w:rFonts w:ascii="ＭＳ 明朝" w:hAnsi="ＭＳ 明朝" w:hint="eastAsia"/>
          <w:sz w:val="21"/>
          <w:szCs w:val="21"/>
        </w:rPr>
        <w:t>た</w:t>
      </w:r>
      <w:r w:rsidRPr="00EC6335">
        <w:rPr>
          <w:rFonts w:ascii="ＭＳ 明朝" w:hAnsi="ＭＳ 明朝"/>
          <w:sz w:val="21"/>
          <w:szCs w:val="21"/>
        </w:rPr>
        <w:t>エコシステム</w:t>
      </w:r>
      <w:r w:rsidRPr="00EC6335">
        <w:rPr>
          <w:rFonts w:ascii="ＭＳ 明朝" w:hAnsi="ＭＳ 明朝" w:hint="eastAsia"/>
          <w:sz w:val="21"/>
          <w:szCs w:val="21"/>
        </w:rPr>
        <w:t>に、どのように競争法を適用し、または</w:t>
      </w:r>
      <w:r w:rsidR="00F96BF6" w:rsidRPr="00EC6335">
        <w:rPr>
          <w:rFonts w:ascii="ＭＳ 明朝" w:hAnsi="ＭＳ 明朝" w:hint="eastAsia"/>
          <w:sz w:val="21"/>
          <w:szCs w:val="21"/>
        </w:rPr>
        <w:t>より広く</w:t>
      </w:r>
      <w:r w:rsidRPr="00EC6335">
        <w:rPr>
          <w:rFonts w:ascii="ＭＳ 明朝" w:hAnsi="ＭＳ 明朝" w:hint="eastAsia"/>
          <w:sz w:val="21"/>
          <w:szCs w:val="21"/>
        </w:rPr>
        <w:t>公共政策・競争政策</w:t>
      </w:r>
      <w:r w:rsidR="00CE0B81" w:rsidRPr="00EC6335">
        <w:rPr>
          <w:rFonts w:ascii="ＭＳ 明朝" w:hAnsi="ＭＳ 明朝" w:hint="eastAsia"/>
          <w:sz w:val="21"/>
          <w:szCs w:val="21"/>
        </w:rPr>
        <w:t>は</w:t>
      </w:r>
      <w:r w:rsidRPr="00EC6335">
        <w:rPr>
          <w:rFonts w:ascii="ＭＳ 明朝" w:hAnsi="ＭＳ 明朝" w:hint="eastAsia"/>
          <w:sz w:val="21"/>
          <w:szCs w:val="21"/>
        </w:rPr>
        <w:t>どのように立ち向かう</w:t>
      </w:r>
      <w:r w:rsidR="008429CC" w:rsidRPr="00EC6335">
        <w:rPr>
          <w:rFonts w:ascii="ＭＳ 明朝" w:hAnsi="ＭＳ 明朝" w:hint="eastAsia"/>
          <w:sz w:val="21"/>
          <w:szCs w:val="21"/>
        </w:rPr>
        <w:t>べき</w:t>
      </w:r>
      <w:r w:rsidRPr="00EC6335">
        <w:rPr>
          <w:rFonts w:ascii="ＭＳ 明朝" w:hAnsi="ＭＳ 明朝" w:hint="eastAsia"/>
          <w:sz w:val="21"/>
          <w:szCs w:val="21"/>
        </w:rPr>
        <w:t>か。</w:t>
      </w:r>
    </w:p>
    <w:p w14:paraId="4B964C39" w14:textId="453BAE3A" w:rsidR="006C3028" w:rsidRPr="00EC6335" w:rsidRDefault="006C3028" w:rsidP="006C3028">
      <w:pPr>
        <w:ind w:firstLineChars="100" w:firstLine="210"/>
        <w:rPr>
          <w:rFonts w:ascii="ＭＳ 明朝" w:hAnsi="ＭＳ 明朝"/>
          <w:sz w:val="21"/>
          <w:szCs w:val="21"/>
        </w:rPr>
      </w:pPr>
      <w:r w:rsidRPr="00EC6335">
        <w:rPr>
          <w:rFonts w:ascii="ＭＳ 明朝" w:hAnsi="ＭＳ 明朝" w:hint="eastAsia"/>
          <w:sz w:val="21"/>
          <w:szCs w:val="21"/>
        </w:rPr>
        <w:t>この点については、特にEUの諸制度・諸議論がリードし、</w:t>
      </w:r>
      <w:r w:rsidR="004242B1" w:rsidRPr="00EC6335">
        <w:rPr>
          <w:rFonts w:ascii="ＭＳ 明朝" w:hAnsi="ＭＳ 明朝" w:hint="eastAsia"/>
          <w:sz w:val="21"/>
          <w:szCs w:val="21"/>
        </w:rPr>
        <w:t>これを承けて</w:t>
      </w:r>
      <w:r w:rsidRPr="00EC6335">
        <w:rPr>
          <w:rFonts w:ascii="ＭＳ 明朝" w:hAnsi="ＭＳ 明朝" w:hint="eastAsia"/>
          <w:sz w:val="21"/>
          <w:szCs w:val="21"/>
        </w:rPr>
        <w:t>日本でも既に多くの議論があるように、有力PFが関わる諸取引・諸行為に対し、透明性</w:t>
      </w:r>
      <w:bookmarkStart w:id="22" w:name="_Hlk178605096"/>
      <w:r w:rsidR="004242B1" w:rsidRPr="00EC6335">
        <w:rPr>
          <w:rFonts w:ascii="ＭＳ 明朝" w:hAnsi="ＭＳ 明朝" w:hint="eastAsia"/>
          <w:sz w:val="21"/>
          <w:szCs w:val="21"/>
        </w:rPr>
        <w:t>（transparency</w:t>
      </w:r>
      <w:r w:rsidR="004242B1" w:rsidRPr="00EC6335">
        <w:rPr>
          <w:rFonts w:ascii="ＭＳ 明朝" w:hAnsi="ＭＳ 明朝"/>
          <w:sz w:val="21"/>
          <w:szCs w:val="21"/>
        </w:rPr>
        <w:t>）</w:t>
      </w:r>
      <w:bookmarkEnd w:id="22"/>
      <w:r w:rsidRPr="00EC6335">
        <w:rPr>
          <w:rFonts w:ascii="ＭＳ 明朝" w:hAnsi="ＭＳ 明朝" w:hint="eastAsia"/>
          <w:sz w:val="21"/>
          <w:szCs w:val="21"/>
        </w:rPr>
        <w:t>と公正性</w:t>
      </w:r>
      <w:bookmarkStart w:id="23" w:name="_Hlk178605107"/>
      <w:r w:rsidR="004242B1" w:rsidRPr="00EC6335">
        <w:rPr>
          <w:rFonts w:ascii="ＭＳ 明朝" w:hAnsi="ＭＳ 明朝" w:hint="eastAsia"/>
          <w:sz w:val="21"/>
          <w:szCs w:val="21"/>
        </w:rPr>
        <w:t>（</w:t>
      </w:r>
      <w:r w:rsidR="004242B1" w:rsidRPr="00EC6335">
        <w:rPr>
          <w:rFonts w:ascii="ＭＳ 明朝" w:hAnsi="ＭＳ 明朝"/>
          <w:sz w:val="21"/>
          <w:szCs w:val="21"/>
        </w:rPr>
        <w:t>fairness</w:t>
      </w:r>
      <w:r w:rsidR="004242B1" w:rsidRPr="00EC6335">
        <w:rPr>
          <w:rFonts w:ascii="ＭＳ 明朝" w:hAnsi="ＭＳ 明朝" w:hint="eastAsia"/>
          <w:sz w:val="21"/>
          <w:szCs w:val="21"/>
        </w:rPr>
        <w:t>）</w:t>
      </w:r>
      <w:bookmarkEnd w:id="23"/>
      <w:r w:rsidRPr="00EC6335">
        <w:rPr>
          <w:rFonts w:ascii="ＭＳ 明朝" w:hAnsi="ＭＳ 明朝" w:hint="eastAsia"/>
          <w:sz w:val="21"/>
          <w:szCs w:val="21"/>
        </w:rPr>
        <w:t>という理念に基づいた制度・政策が要請されていると考えられる。</w:t>
      </w:r>
    </w:p>
    <w:p w14:paraId="3DC771F9" w14:textId="287E793C" w:rsidR="006C3028" w:rsidRPr="00EC6335" w:rsidRDefault="006C3028" w:rsidP="006C3028">
      <w:pPr>
        <w:rPr>
          <w:rFonts w:ascii="ＭＳ 明朝" w:hAnsi="ＭＳ 明朝"/>
          <w:sz w:val="21"/>
          <w:szCs w:val="21"/>
        </w:rPr>
      </w:pPr>
      <w:r w:rsidRPr="00EC6335">
        <w:rPr>
          <w:rFonts w:ascii="ＭＳ 明朝" w:hAnsi="ＭＳ 明朝" w:hint="eastAsia"/>
          <w:sz w:val="21"/>
          <w:szCs w:val="21"/>
        </w:rPr>
        <w:t xml:space="preserve">　PFのエコシステムは、多くの事業者や消費者と取引する中で運営されているのであり、そこでは、前記のようなPFが設けたルールないしアーキテクチャ</w:t>
      </w:r>
      <w:r w:rsidR="002456FF" w:rsidRPr="00EC6335">
        <w:rPr>
          <w:rFonts w:ascii="ＭＳ 明朝" w:hAnsi="ＭＳ 明朝" w:hint="eastAsia"/>
          <w:sz w:val="21"/>
          <w:szCs w:val="21"/>
        </w:rPr>
        <w:t>のもとで設計・運営され</w:t>
      </w:r>
      <w:r w:rsidR="002456FF" w:rsidRPr="00EC6335">
        <w:rPr>
          <w:rFonts w:ascii="ＭＳ 明朝" w:hAnsi="ＭＳ 明朝" w:hint="eastAsia"/>
          <w:sz w:val="21"/>
          <w:szCs w:val="21"/>
        </w:rPr>
        <w:lastRenderedPageBreak/>
        <w:t>ている</w:t>
      </w:r>
      <w:r w:rsidR="009B6595" w:rsidRPr="00EC6335">
        <w:rPr>
          <w:rFonts w:ascii="ＭＳ 明朝" w:hAnsi="ＭＳ 明朝" w:hint="eastAsia"/>
          <w:sz w:val="21"/>
          <w:szCs w:val="21"/>
        </w:rPr>
        <w:t>。しかし、それらは当該PFの利益のみに資するのであってはならず</w:t>
      </w:r>
      <w:r w:rsidR="002456FF" w:rsidRPr="00EC6335">
        <w:rPr>
          <w:rFonts w:ascii="ＭＳ 明朝" w:hAnsi="ＭＳ 明朝" w:hint="eastAsia"/>
          <w:sz w:val="21"/>
          <w:szCs w:val="21"/>
        </w:rPr>
        <w:t>、その取引の相手方や競争事業者が「公正かつ自由な」競争秩序のもとで自由に判断・活動できるような取引・市場の環境を形成</w:t>
      </w:r>
      <w:r w:rsidR="00554525" w:rsidRPr="00EC6335">
        <w:rPr>
          <w:rFonts w:ascii="ＭＳ 明朝" w:hAnsi="ＭＳ 明朝" w:hint="eastAsia"/>
          <w:sz w:val="21"/>
          <w:szCs w:val="21"/>
        </w:rPr>
        <w:t>するものでなくては</w:t>
      </w:r>
      <w:r w:rsidR="002456FF" w:rsidRPr="00EC6335">
        <w:rPr>
          <w:rFonts w:ascii="ＭＳ 明朝" w:hAnsi="ＭＳ 明朝" w:hint="eastAsia"/>
          <w:sz w:val="21"/>
          <w:szCs w:val="21"/>
        </w:rPr>
        <w:t>ならない。その際の基本となるのが、透明性と公正性という理念ないし方向性である。</w:t>
      </w:r>
    </w:p>
    <w:p w14:paraId="5CEAD1EF" w14:textId="5956319C" w:rsidR="009B6595" w:rsidRPr="00EC6335" w:rsidRDefault="009B6595" w:rsidP="00B2710D">
      <w:pPr>
        <w:ind w:firstLineChars="100" w:firstLine="210"/>
        <w:rPr>
          <w:rFonts w:ascii="ＭＳ 明朝" w:hAnsi="ＭＳ 明朝"/>
          <w:sz w:val="21"/>
          <w:szCs w:val="21"/>
        </w:rPr>
      </w:pPr>
      <w:r w:rsidRPr="00EC6335">
        <w:rPr>
          <w:rFonts w:ascii="ＭＳ 明朝" w:hAnsi="ＭＳ 明朝" w:hint="eastAsia"/>
          <w:sz w:val="21"/>
          <w:szCs w:val="21"/>
        </w:rPr>
        <w:t>そこでは、まず透明性の要請が強く働く。</w:t>
      </w:r>
      <w:bookmarkStart w:id="24" w:name="_Hlk179129637"/>
      <w:r w:rsidR="0001494C" w:rsidRPr="00EC6335">
        <w:rPr>
          <w:rFonts w:ascii="ＭＳ 明朝" w:hAnsi="ＭＳ 明朝" w:hint="eastAsia"/>
          <w:sz w:val="21"/>
          <w:szCs w:val="21"/>
        </w:rPr>
        <w:t>有力</w:t>
      </w:r>
      <w:r w:rsidRPr="00EC6335">
        <w:rPr>
          <w:rFonts w:ascii="ＭＳ 明朝" w:hAnsi="ＭＳ 明朝" w:hint="eastAsia"/>
          <w:sz w:val="21"/>
          <w:szCs w:val="21"/>
        </w:rPr>
        <w:t>PFが設定したルール</w:t>
      </w:r>
      <w:bookmarkEnd w:id="24"/>
      <w:r w:rsidRPr="00EC6335">
        <w:rPr>
          <w:rFonts w:ascii="ＭＳ 明朝" w:hAnsi="ＭＳ 明朝" w:hint="eastAsia"/>
          <w:sz w:val="21"/>
          <w:szCs w:val="21"/>
        </w:rPr>
        <w:t>は、利用規約（約款）やそれに基づく事実上の</w:t>
      </w:r>
      <w:r w:rsidR="00633F60" w:rsidRPr="00EC6335">
        <w:rPr>
          <w:rFonts w:ascii="ＭＳ 明朝" w:hAnsi="ＭＳ 明朝" w:hint="eastAsia"/>
          <w:sz w:val="21"/>
          <w:szCs w:val="21"/>
        </w:rPr>
        <w:t>運営活動</w:t>
      </w:r>
      <w:r w:rsidRPr="00EC6335">
        <w:rPr>
          <w:rFonts w:ascii="ＭＳ 明朝" w:hAnsi="ＭＳ 明朝" w:hint="eastAsia"/>
          <w:sz w:val="21"/>
          <w:szCs w:val="21"/>
        </w:rPr>
        <w:t>によって実施されるが、参加する多くの事業者や消費者は、</w:t>
      </w:r>
      <w:bookmarkStart w:id="25" w:name="_Hlk179129615"/>
      <w:r w:rsidRPr="00EC6335">
        <w:rPr>
          <w:rFonts w:ascii="ＭＳ 明朝" w:hAnsi="ＭＳ 明朝" w:hint="eastAsia"/>
          <w:sz w:val="21"/>
          <w:szCs w:val="21"/>
        </w:rPr>
        <w:t>それら</w:t>
      </w:r>
      <w:r w:rsidR="005904AA" w:rsidRPr="00EC6335">
        <w:rPr>
          <w:rFonts w:ascii="ＭＳ 明朝" w:hAnsi="ＭＳ 明朝" w:hint="eastAsia"/>
          <w:sz w:val="21"/>
          <w:szCs w:val="21"/>
        </w:rPr>
        <w:t>に関する</w:t>
      </w:r>
      <w:r w:rsidRPr="00EC6335">
        <w:rPr>
          <w:rFonts w:ascii="ＭＳ 明朝" w:hAnsi="ＭＳ 明朝" w:hint="eastAsia"/>
          <w:sz w:val="21"/>
          <w:szCs w:val="21"/>
        </w:rPr>
        <w:t>情報を適切に受け取ることによって、はじめて</w:t>
      </w:r>
      <w:bookmarkStart w:id="26" w:name="_Hlk178608585"/>
      <w:r w:rsidRPr="00EC6335">
        <w:rPr>
          <w:rFonts w:ascii="ＭＳ 明朝" w:hAnsi="ＭＳ 明朝" w:hint="eastAsia"/>
          <w:sz w:val="21"/>
          <w:szCs w:val="21"/>
        </w:rPr>
        <w:t>自らの利益や権利を守</w:t>
      </w:r>
      <w:bookmarkEnd w:id="25"/>
      <w:bookmarkEnd w:id="26"/>
      <w:r w:rsidRPr="00EC6335">
        <w:rPr>
          <w:rFonts w:ascii="ＭＳ 明朝" w:hAnsi="ＭＳ 明朝" w:hint="eastAsia"/>
          <w:sz w:val="21"/>
          <w:szCs w:val="21"/>
        </w:rPr>
        <w:t>ることができる。</w:t>
      </w:r>
      <w:r w:rsidR="0035792B" w:rsidRPr="00EC6335">
        <w:rPr>
          <w:rFonts w:ascii="ＭＳ 明朝" w:hAnsi="ＭＳ 明朝" w:hint="eastAsia"/>
          <w:sz w:val="21"/>
          <w:szCs w:val="21"/>
        </w:rPr>
        <w:t>殊に</w:t>
      </w:r>
      <w:r w:rsidR="00913438" w:rsidRPr="00EC6335">
        <w:rPr>
          <w:rFonts w:ascii="ＭＳ 明朝" w:hAnsi="ＭＳ 明朝" w:hint="eastAsia"/>
          <w:sz w:val="21"/>
          <w:szCs w:val="21"/>
        </w:rPr>
        <w:t>有力PFについて</w:t>
      </w:r>
      <w:r w:rsidR="004242B1" w:rsidRPr="00EC6335">
        <w:rPr>
          <w:rFonts w:ascii="ＭＳ 明朝" w:hAnsi="ＭＳ 明朝" w:hint="eastAsia"/>
          <w:sz w:val="21"/>
          <w:szCs w:val="21"/>
        </w:rPr>
        <w:t>は、</w:t>
      </w:r>
      <w:r w:rsidR="0035792B" w:rsidRPr="00EC6335">
        <w:rPr>
          <w:rFonts w:ascii="ＭＳ 明朝" w:hAnsi="ＭＳ 明朝" w:hint="eastAsia"/>
          <w:sz w:val="21"/>
          <w:szCs w:val="21"/>
        </w:rPr>
        <w:t>①</w:t>
      </w:r>
      <w:r w:rsidR="004242B1" w:rsidRPr="00EC6335">
        <w:rPr>
          <w:rFonts w:ascii="ＭＳ 明朝" w:hAnsi="ＭＳ 明朝" w:hint="eastAsia"/>
          <w:sz w:val="21"/>
          <w:szCs w:val="21"/>
        </w:rPr>
        <w:t>取引当事者間の営業秘密</w:t>
      </w:r>
      <w:r w:rsidR="0035792B" w:rsidRPr="00EC6335">
        <w:rPr>
          <w:rFonts w:ascii="ＭＳ 明朝" w:hAnsi="ＭＳ 明朝" w:hint="eastAsia"/>
          <w:sz w:val="21"/>
          <w:szCs w:val="21"/>
        </w:rPr>
        <w:t>を含む</w:t>
      </w:r>
      <w:r w:rsidR="00E90C38" w:rsidRPr="00EC6335">
        <w:rPr>
          <w:rFonts w:ascii="ＭＳ 明朝" w:hAnsi="ＭＳ 明朝" w:hint="eastAsia"/>
          <w:sz w:val="21"/>
          <w:szCs w:val="21"/>
        </w:rPr>
        <w:t>利用規約</w:t>
      </w:r>
      <w:r w:rsidR="005904AA" w:rsidRPr="00EC6335">
        <w:rPr>
          <w:rFonts w:ascii="ＭＳ 明朝" w:hAnsi="ＭＳ 明朝" w:hint="eastAsia"/>
          <w:sz w:val="21"/>
          <w:szCs w:val="21"/>
        </w:rPr>
        <w:t>（約款）</w:t>
      </w:r>
      <w:r w:rsidR="00554525" w:rsidRPr="00EC6335">
        <w:rPr>
          <w:rFonts w:ascii="ＭＳ 明朝" w:hAnsi="ＭＳ 明朝" w:hint="eastAsia"/>
          <w:sz w:val="21"/>
          <w:szCs w:val="21"/>
        </w:rPr>
        <w:t>だけ</w:t>
      </w:r>
      <w:r w:rsidR="00913438" w:rsidRPr="00EC6335">
        <w:rPr>
          <w:rFonts w:ascii="ＭＳ 明朝" w:hAnsi="ＭＳ 明朝" w:hint="eastAsia"/>
          <w:sz w:val="21"/>
          <w:szCs w:val="21"/>
        </w:rPr>
        <w:t>ではなく、</w:t>
      </w:r>
      <w:r w:rsidR="0035792B" w:rsidRPr="00EC6335">
        <w:rPr>
          <w:rFonts w:ascii="ＭＳ 明朝" w:hAnsi="ＭＳ 明朝" w:hint="eastAsia"/>
          <w:sz w:val="21"/>
          <w:szCs w:val="21"/>
        </w:rPr>
        <w:t>②</w:t>
      </w:r>
      <w:r w:rsidR="00913438" w:rsidRPr="00EC6335">
        <w:rPr>
          <w:rFonts w:ascii="ＭＳ 明朝" w:hAnsi="ＭＳ 明朝" w:hint="eastAsia"/>
          <w:sz w:val="21"/>
          <w:szCs w:val="21"/>
        </w:rPr>
        <w:t>利用規約の具体的実施に係る情報について、</w:t>
      </w:r>
      <w:r w:rsidR="0035792B" w:rsidRPr="00EC6335">
        <w:rPr>
          <w:rFonts w:ascii="ＭＳ 明朝" w:hAnsi="ＭＳ 明朝" w:hint="eastAsia"/>
          <w:sz w:val="21"/>
          <w:szCs w:val="21"/>
        </w:rPr>
        <w:t>民法等による約款規制や独禁法上の濫用規制などの諸ルールを踏まえ、</w:t>
      </w:r>
      <w:r w:rsidR="00913438" w:rsidRPr="00EC6335">
        <w:rPr>
          <w:rFonts w:ascii="ＭＳ 明朝" w:hAnsi="ＭＳ 明朝" w:hint="eastAsia"/>
          <w:sz w:val="21"/>
          <w:szCs w:val="21"/>
        </w:rPr>
        <w:t>P</w:t>
      </w:r>
      <w:r w:rsidR="00CE0B81" w:rsidRPr="00EC6335">
        <w:rPr>
          <w:rFonts w:ascii="ＭＳ 明朝" w:hAnsi="ＭＳ 明朝" w:hint="eastAsia"/>
          <w:sz w:val="21"/>
          <w:szCs w:val="21"/>
        </w:rPr>
        <w:t>F</w:t>
      </w:r>
      <w:r w:rsidR="00913438" w:rsidRPr="00EC6335">
        <w:rPr>
          <w:rFonts w:ascii="ＭＳ 明朝" w:hAnsi="ＭＳ 明朝" w:hint="eastAsia"/>
          <w:sz w:val="21"/>
          <w:szCs w:val="21"/>
        </w:rPr>
        <w:t>事業者と利用事業者の間で情報格差が生じないような取扱いが要請される。</w:t>
      </w:r>
    </w:p>
    <w:p w14:paraId="12F321AD" w14:textId="4017C633" w:rsidR="00B2710D" w:rsidRPr="00EC6335" w:rsidRDefault="00381101" w:rsidP="008A662E">
      <w:pPr>
        <w:ind w:firstLineChars="100" w:firstLine="210"/>
        <w:rPr>
          <w:rFonts w:ascii="ＭＳ 明朝" w:hAnsi="ＭＳ 明朝"/>
          <w:sz w:val="21"/>
          <w:szCs w:val="21"/>
        </w:rPr>
      </w:pPr>
      <w:r w:rsidRPr="00EC6335">
        <w:rPr>
          <w:rFonts w:ascii="ＭＳ 明朝" w:hAnsi="ＭＳ 明朝" w:hint="eastAsia"/>
          <w:sz w:val="21"/>
          <w:szCs w:val="21"/>
        </w:rPr>
        <w:t>次に、</w:t>
      </w:r>
      <w:r w:rsidR="00B2710D" w:rsidRPr="00EC6335">
        <w:rPr>
          <w:rFonts w:ascii="ＭＳ 明朝" w:hAnsi="ＭＳ 明朝" w:hint="eastAsia"/>
          <w:sz w:val="21"/>
          <w:szCs w:val="21"/>
        </w:rPr>
        <w:t>公正性の</w:t>
      </w:r>
      <w:r w:rsidR="009B6595" w:rsidRPr="00EC6335">
        <w:rPr>
          <w:rFonts w:ascii="ＭＳ 明朝" w:hAnsi="ＭＳ 明朝" w:hint="eastAsia"/>
          <w:sz w:val="21"/>
          <w:szCs w:val="21"/>
        </w:rPr>
        <w:t>要請</w:t>
      </w:r>
      <w:r w:rsidR="00B2710D" w:rsidRPr="00EC6335">
        <w:rPr>
          <w:rFonts w:ascii="ＭＳ 明朝" w:hAnsi="ＭＳ 明朝" w:hint="eastAsia"/>
          <w:sz w:val="21"/>
          <w:szCs w:val="21"/>
        </w:rPr>
        <w:t>は、具体的には、</w:t>
      </w:r>
      <w:r w:rsidR="0001494C" w:rsidRPr="00EC6335">
        <w:rPr>
          <w:rFonts w:ascii="ＭＳ 明朝" w:hAnsi="ＭＳ 明朝" w:hint="eastAsia"/>
          <w:sz w:val="21"/>
          <w:szCs w:val="21"/>
        </w:rPr>
        <w:t>有力</w:t>
      </w:r>
      <w:r w:rsidR="00B2710D" w:rsidRPr="00EC6335">
        <w:rPr>
          <w:rFonts w:ascii="ＭＳ 明朝" w:hAnsi="ＭＳ 明朝" w:hint="eastAsia"/>
          <w:sz w:val="21"/>
          <w:szCs w:val="21"/>
        </w:rPr>
        <w:t>PFを利用する事業者・消費者</w:t>
      </w:r>
      <w:bookmarkStart w:id="27" w:name="_Hlk178608559"/>
      <w:r w:rsidR="00B2710D" w:rsidRPr="00EC6335">
        <w:rPr>
          <w:rFonts w:ascii="ＭＳ 明朝" w:hAnsi="ＭＳ 明朝" w:hint="eastAsia"/>
          <w:sz w:val="21"/>
          <w:szCs w:val="21"/>
        </w:rPr>
        <w:t>の</w:t>
      </w:r>
      <w:r w:rsidR="0086328B" w:rsidRPr="00EC6335">
        <w:rPr>
          <w:rFonts w:ascii="ＭＳ 明朝" w:hAnsi="ＭＳ 明朝" w:hint="eastAsia"/>
          <w:sz w:val="21"/>
          <w:szCs w:val="21"/>
        </w:rPr>
        <w:t>利益</w:t>
      </w:r>
      <w:r w:rsidR="00AF7A76" w:rsidRPr="00EC6335">
        <w:rPr>
          <w:rFonts w:ascii="ＭＳ 明朝" w:hAnsi="ＭＳ 明朝" w:hint="eastAsia"/>
          <w:sz w:val="21"/>
          <w:szCs w:val="21"/>
        </w:rPr>
        <w:t>ないし</w:t>
      </w:r>
      <w:r w:rsidR="00B2710D" w:rsidRPr="00EC6335">
        <w:rPr>
          <w:rFonts w:ascii="ＭＳ 明朝" w:hAnsi="ＭＳ 明朝" w:hint="eastAsia"/>
          <w:sz w:val="21"/>
          <w:szCs w:val="21"/>
        </w:rPr>
        <w:t>法的地位</w:t>
      </w:r>
      <w:r w:rsidR="0001494C" w:rsidRPr="00EC6335">
        <w:rPr>
          <w:rFonts w:ascii="ＭＳ 明朝" w:hAnsi="ＭＳ 明朝" w:hint="eastAsia"/>
          <w:sz w:val="21"/>
          <w:szCs w:val="21"/>
        </w:rPr>
        <w:t>が</w:t>
      </w:r>
      <w:r w:rsidR="00B2710D" w:rsidRPr="00EC6335">
        <w:rPr>
          <w:rFonts w:ascii="ＭＳ 明朝" w:hAnsi="ＭＳ 明朝" w:hint="eastAsia"/>
          <w:sz w:val="21"/>
          <w:szCs w:val="21"/>
        </w:rPr>
        <w:t>正当に確保</w:t>
      </w:r>
      <w:r w:rsidR="0001494C" w:rsidRPr="00EC6335">
        <w:rPr>
          <w:rFonts w:ascii="ＭＳ 明朝" w:hAnsi="ＭＳ 明朝" w:hint="eastAsia"/>
          <w:sz w:val="21"/>
          <w:szCs w:val="21"/>
        </w:rPr>
        <w:t>され</w:t>
      </w:r>
      <w:r w:rsidR="00B2710D" w:rsidRPr="00EC6335">
        <w:rPr>
          <w:rFonts w:ascii="ＭＳ 明朝" w:hAnsi="ＭＳ 明朝" w:hint="eastAsia"/>
          <w:sz w:val="21"/>
          <w:szCs w:val="21"/>
        </w:rPr>
        <w:t>る</w:t>
      </w:r>
      <w:bookmarkEnd w:id="27"/>
      <w:r w:rsidR="00AF7A76" w:rsidRPr="00EC6335">
        <w:rPr>
          <w:rFonts w:ascii="ＭＳ 明朝" w:hAnsi="ＭＳ 明朝" w:hint="eastAsia"/>
          <w:sz w:val="21"/>
          <w:szCs w:val="21"/>
        </w:rPr>
        <w:t>べきである</w:t>
      </w:r>
      <w:r w:rsidR="003C6F84" w:rsidRPr="00EC6335">
        <w:rPr>
          <w:rFonts w:ascii="ＭＳ 明朝" w:hAnsi="ＭＳ 明朝" w:hint="eastAsia"/>
          <w:sz w:val="21"/>
          <w:szCs w:val="21"/>
        </w:rPr>
        <w:t>、</w:t>
      </w:r>
      <w:r w:rsidR="00B2710D" w:rsidRPr="00EC6335">
        <w:rPr>
          <w:rFonts w:ascii="ＭＳ 明朝" w:hAnsi="ＭＳ 明朝" w:hint="eastAsia"/>
          <w:sz w:val="21"/>
          <w:szCs w:val="21"/>
        </w:rPr>
        <w:t>という</w:t>
      </w:r>
      <w:r w:rsidR="00E73F9D" w:rsidRPr="00EC6335">
        <w:rPr>
          <w:rFonts w:ascii="ＭＳ 明朝" w:hAnsi="ＭＳ 明朝" w:hint="eastAsia"/>
          <w:sz w:val="21"/>
          <w:szCs w:val="21"/>
        </w:rPr>
        <w:t>ことである</w:t>
      </w:r>
      <w:r w:rsidR="00B2710D" w:rsidRPr="00EC6335">
        <w:rPr>
          <w:rFonts w:ascii="ＭＳ 明朝" w:hAnsi="ＭＳ 明朝" w:hint="eastAsia"/>
          <w:sz w:val="21"/>
          <w:szCs w:val="21"/>
        </w:rPr>
        <w:t>。有力なPF事業者が、その市場における地位から生じる、当該PFを利用する事業者・消費者との間における力の不均衡を利用して、</w:t>
      </w:r>
      <w:r w:rsidR="00215F78" w:rsidRPr="00EC6335">
        <w:rPr>
          <w:rFonts w:ascii="ＭＳ 明朝" w:hAnsi="ＭＳ 明朝" w:hint="eastAsia"/>
          <w:sz w:val="21"/>
          <w:szCs w:val="21"/>
        </w:rPr>
        <w:t>不当</w:t>
      </w:r>
      <w:r w:rsidR="00B2710D" w:rsidRPr="00EC6335">
        <w:rPr>
          <w:rFonts w:ascii="ＭＳ 明朝" w:hAnsi="ＭＳ 明朝" w:hint="eastAsia"/>
          <w:sz w:val="21"/>
          <w:szCs w:val="21"/>
        </w:rPr>
        <w:t>な利益</w:t>
      </w:r>
      <w:r w:rsidR="00E73F9D" w:rsidRPr="00EC6335">
        <w:rPr>
          <w:rFonts w:ascii="ＭＳ 明朝" w:hAnsi="ＭＳ 明朝" w:hint="eastAsia"/>
          <w:sz w:val="21"/>
          <w:szCs w:val="21"/>
        </w:rPr>
        <w:t>や取引上有利な立場</w:t>
      </w:r>
      <w:r w:rsidR="00B2710D" w:rsidRPr="00EC6335">
        <w:rPr>
          <w:rFonts w:ascii="ＭＳ 明朝" w:hAnsi="ＭＳ 明朝" w:hint="eastAsia"/>
          <w:sz w:val="21"/>
          <w:szCs w:val="21"/>
        </w:rPr>
        <w:t>を</w:t>
      </w:r>
      <w:r w:rsidR="00AF7A76" w:rsidRPr="00EC6335">
        <w:rPr>
          <w:rFonts w:ascii="ＭＳ 明朝" w:hAnsi="ＭＳ 明朝" w:hint="eastAsia"/>
          <w:sz w:val="21"/>
          <w:szCs w:val="21"/>
        </w:rPr>
        <w:t>直接</w:t>
      </w:r>
      <w:r w:rsidR="00AE4A49" w:rsidRPr="00EC6335">
        <w:rPr>
          <w:rFonts w:ascii="ＭＳ 明朝" w:hAnsi="ＭＳ 明朝" w:hint="eastAsia"/>
          <w:sz w:val="21"/>
          <w:szCs w:val="21"/>
        </w:rPr>
        <w:t>または</w:t>
      </w:r>
      <w:r w:rsidR="00AF7A76" w:rsidRPr="00EC6335">
        <w:rPr>
          <w:rFonts w:ascii="ＭＳ 明朝" w:hAnsi="ＭＳ 明朝" w:hint="eastAsia"/>
          <w:sz w:val="21"/>
          <w:szCs w:val="21"/>
        </w:rPr>
        <w:t>間接に</w:t>
      </w:r>
      <w:r w:rsidR="00B2710D" w:rsidRPr="00EC6335">
        <w:rPr>
          <w:rFonts w:ascii="ＭＳ 明朝" w:hAnsi="ＭＳ 明朝" w:hint="eastAsia"/>
          <w:sz w:val="21"/>
          <w:szCs w:val="21"/>
        </w:rPr>
        <w:t>得るようなことは</w:t>
      </w:r>
      <w:r w:rsidR="008A662E" w:rsidRPr="00EC6335">
        <w:rPr>
          <w:rFonts w:ascii="ＭＳ 明朝" w:hAnsi="ＭＳ 明朝" w:hint="eastAsia"/>
          <w:sz w:val="21"/>
          <w:szCs w:val="21"/>
        </w:rPr>
        <w:t>、</w:t>
      </w:r>
      <w:r w:rsidR="00B2710D" w:rsidRPr="00EC6335">
        <w:rPr>
          <w:rFonts w:ascii="ＭＳ 明朝" w:hAnsi="ＭＳ 明朝" w:hint="eastAsia"/>
          <w:sz w:val="21"/>
          <w:szCs w:val="21"/>
        </w:rPr>
        <w:t>「不公正」というべきであ</w:t>
      </w:r>
      <w:r w:rsidR="00FC6119" w:rsidRPr="00EC6335">
        <w:rPr>
          <w:rFonts w:ascii="ＭＳ 明朝" w:hAnsi="ＭＳ 明朝" w:hint="eastAsia"/>
          <w:sz w:val="21"/>
          <w:szCs w:val="21"/>
        </w:rPr>
        <w:t>る。PFの利用事業者は、</w:t>
      </w:r>
      <w:bookmarkStart w:id="28" w:name="_Hlk179129696"/>
      <w:r w:rsidR="00FC6119" w:rsidRPr="00EC6335">
        <w:rPr>
          <w:rFonts w:ascii="ＭＳ 明朝" w:hAnsi="ＭＳ 明朝" w:hint="eastAsia"/>
          <w:sz w:val="21"/>
          <w:szCs w:val="21"/>
        </w:rPr>
        <w:t>PFの場にお</w:t>
      </w:r>
      <w:r w:rsidR="0001494C" w:rsidRPr="00EC6335">
        <w:rPr>
          <w:rFonts w:ascii="ＭＳ 明朝" w:hAnsi="ＭＳ 明朝" w:hint="eastAsia"/>
          <w:sz w:val="21"/>
          <w:szCs w:val="21"/>
        </w:rPr>
        <w:t>いて、前記の</w:t>
      </w:r>
      <w:r w:rsidR="003809B1" w:rsidRPr="00EC6335">
        <w:rPr>
          <w:rFonts w:ascii="ＭＳ 明朝" w:hAnsi="ＭＳ 明朝" w:hint="eastAsia"/>
          <w:sz w:val="21"/>
          <w:szCs w:val="21"/>
        </w:rPr>
        <w:t>PFから</w:t>
      </w:r>
      <w:r w:rsidR="0001494C" w:rsidRPr="00EC6335">
        <w:rPr>
          <w:rFonts w:ascii="ＭＳ 明朝" w:hAnsi="ＭＳ 明朝" w:hint="eastAsia"/>
          <w:sz w:val="21"/>
          <w:szCs w:val="21"/>
        </w:rPr>
        <w:t>適切な情報提供を受け</w:t>
      </w:r>
      <w:r w:rsidR="00A45C5B" w:rsidRPr="00EC6335">
        <w:rPr>
          <w:rFonts w:ascii="ＭＳ 明朝" w:hAnsi="ＭＳ 明朝" w:hint="eastAsia"/>
          <w:sz w:val="21"/>
          <w:szCs w:val="21"/>
        </w:rPr>
        <w:t>、</w:t>
      </w:r>
      <w:r w:rsidR="0001494C" w:rsidRPr="00EC6335">
        <w:rPr>
          <w:rFonts w:ascii="ＭＳ 明朝" w:hAnsi="ＭＳ 明朝" w:hint="eastAsia"/>
          <w:sz w:val="21"/>
          <w:szCs w:val="21"/>
        </w:rPr>
        <w:t>各自が行う</w:t>
      </w:r>
      <w:r w:rsidR="00FC6119" w:rsidRPr="00EC6335">
        <w:rPr>
          <w:rFonts w:ascii="ＭＳ 明朝" w:hAnsi="ＭＳ 明朝" w:hint="eastAsia"/>
          <w:sz w:val="21"/>
          <w:szCs w:val="21"/>
        </w:rPr>
        <w:t>革新的な取組や企業努力から生じる利益を適切に獲得する能力</w:t>
      </w:r>
      <w:r w:rsidR="003809B1" w:rsidRPr="00EC6335">
        <w:rPr>
          <w:rFonts w:ascii="ＭＳ 明朝" w:hAnsi="ＭＳ 明朝" w:hint="eastAsia"/>
          <w:sz w:val="21"/>
          <w:szCs w:val="21"/>
        </w:rPr>
        <w:t>とチャンス</w:t>
      </w:r>
      <w:r w:rsidR="00FC6119" w:rsidRPr="00EC6335">
        <w:rPr>
          <w:rFonts w:ascii="ＭＳ 明朝" w:hAnsi="ＭＳ 明朝" w:hint="eastAsia"/>
          <w:sz w:val="21"/>
          <w:szCs w:val="21"/>
        </w:rPr>
        <w:t>を持つ</w:t>
      </w:r>
      <w:bookmarkEnd w:id="28"/>
      <w:r w:rsidR="00FC6119" w:rsidRPr="00EC6335">
        <w:rPr>
          <w:rFonts w:ascii="ＭＳ 明朝" w:hAnsi="ＭＳ 明朝" w:hint="eastAsia"/>
          <w:sz w:val="21"/>
          <w:szCs w:val="21"/>
        </w:rPr>
        <w:t>べきであ</w:t>
      </w:r>
      <w:r w:rsidR="008A662E" w:rsidRPr="00EC6335">
        <w:rPr>
          <w:rFonts w:ascii="ＭＳ 明朝" w:hAnsi="ＭＳ 明朝" w:hint="eastAsia"/>
          <w:sz w:val="21"/>
          <w:szCs w:val="21"/>
        </w:rPr>
        <w:t>る</w:t>
      </w:r>
      <w:r w:rsidR="00913438" w:rsidRPr="00EC6335">
        <w:rPr>
          <w:rStyle w:val="ae"/>
          <w:rFonts w:ascii="ＭＳ 明朝" w:hAnsi="ＭＳ 明朝"/>
          <w:sz w:val="21"/>
          <w:szCs w:val="21"/>
        </w:rPr>
        <w:footnoteReference w:id="13"/>
      </w:r>
      <w:r w:rsidR="008A662E" w:rsidRPr="00EC6335">
        <w:rPr>
          <w:rFonts w:ascii="ＭＳ 明朝" w:hAnsi="ＭＳ 明朝" w:hint="eastAsia"/>
          <w:sz w:val="21"/>
          <w:szCs w:val="21"/>
        </w:rPr>
        <w:t>。</w:t>
      </w:r>
    </w:p>
    <w:p w14:paraId="540AC52F" w14:textId="7BE7CFC6" w:rsidR="004B45AA" w:rsidRPr="00EC6335" w:rsidRDefault="00913438" w:rsidP="00913438">
      <w:pPr>
        <w:ind w:firstLineChars="100" w:firstLine="210"/>
        <w:rPr>
          <w:rFonts w:ascii="ＭＳ 明朝" w:hAnsi="ＭＳ 明朝"/>
          <w:sz w:val="21"/>
          <w:szCs w:val="21"/>
        </w:rPr>
      </w:pPr>
      <w:r w:rsidRPr="00EC6335">
        <w:rPr>
          <w:rFonts w:ascii="ＭＳ 明朝" w:hAnsi="ＭＳ 明朝" w:hint="eastAsia"/>
          <w:sz w:val="21"/>
          <w:szCs w:val="21"/>
        </w:rPr>
        <w:t>さらに、</w:t>
      </w:r>
      <w:bookmarkStart w:id="29" w:name="_Hlk177416948"/>
      <w:r w:rsidRPr="00EC6335">
        <w:rPr>
          <w:rFonts w:ascii="ＭＳ 明朝" w:hAnsi="ＭＳ 明朝" w:hint="eastAsia"/>
          <w:sz w:val="21"/>
          <w:szCs w:val="21"/>
        </w:rPr>
        <w:t>EUのデジタル市場法（</w:t>
      </w:r>
      <w:bookmarkEnd w:id="29"/>
      <w:r w:rsidRPr="00EC6335">
        <w:rPr>
          <w:rFonts w:ascii="ＭＳ 明朝" w:hAnsi="ＭＳ 明朝" w:hint="eastAsia"/>
          <w:sz w:val="21"/>
          <w:szCs w:val="21"/>
        </w:rPr>
        <w:t>DMA</w:t>
      </w:r>
      <w:r w:rsidRPr="00EC6335">
        <w:rPr>
          <w:rFonts w:ascii="ＭＳ 明朝" w:hAnsi="ＭＳ 明朝"/>
          <w:sz w:val="21"/>
          <w:szCs w:val="21"/>
        </w:rPr>
        <w:t>）</w:t>
      </w:r>
      <w:r w:rsidRPr="00EC6335">
        <w:rPr>
          <w:rFonts w:ascii="ＭＳ 明朝" w:hAnsi="ＭＳ 明朝" w:hint="eastAsia"/>
          <w:sz w:val="21"/>
          <w:szCs w:val="21"/>
        </w:rPr>
        <w:t>で特に強調される</w:t>
      </w:r>
      <w:r w:rsidR="004B45AA" w:rsidRPr="00EC6335">
        <w:rPr>
          <w:rFonts w:ascii="ＭＳ 明朝" w:hAnsi="ＭＳ 明朝" w:hint="eastAsia"/>
          <w:sz w:val="21"/>
          <w:szCs w:val="21"/>
        </w:rPr>
        <w:t>競争可能性</w:t>
      </w:r>
      <w:bookmarkStart w:id="30" w:name="_Hlk178606560"/>
      <w:r w:rsidRPr="00EC6335">
        <w:rPr>
          <w:rFonts w:ascii="ＭＳ 明朝" w:hAnsi="ＭＳ 明朝" w:hint="eastAsia"/>
          <w:sz w:val="21"/>
          <w:szCs w:val="21"/>
        </w:rPr>
        <w:t>（</w:t>
      </w:r>
      <w:bookmarkStart w:id="31" w:name="_Hlk177477908"/>
      <w:r w:rsidRPr="00EC6335">
        <w:rPr>
          <w:rFonts w:ascii="ＭＳ 明朝" w:hAnsi="ＭＳ 明朝"/>
          <w:b/>
          <w:bCs/>
          <w:sz w:val="21"/>
          <w:szCs w:val="21"/>
        </w:rPr>
        <w:t>contestability</w:t>
      </w:r>
      <w:bookmarkEnd w:id="31"/>
      <w:r w:rsidRPr="00EC6335">
        <w:rPr>
          <w:rFonts w:ascii="ＭＳ 明朝" w:hAnsi="ＭＳ 明朝" w:hint="eastAsia"/>
          <w:b/>
          <w:bCs/>
          <w:sz w:val="21"/>
          <w:szCs w:val="21"/>
        </w:rPr>
        <w:t>）</w:t>
      </w:r>
      <w:bookmarkEnd w:id="30"/>
      <w:r w:rsidRPr="00EC6335">
        <w:rPr>
          <w:rFonts w:ascii="ＭＳ 明朝" w:hAnsi="ＭＳ 明朝" w:hint="eastAsia"/>
          <w:sz w:val="21"/>
          <w:szCs w:val="21"/>
        </w:rPr>
        <w:t>は、</w:t>
      </w:r>
      <w:r w:rsidR="004B45AA" w:rsidRPr="00EC6335">
        <w:rPr>
          <w:rFonts w:ascii="ＭＳ 明朝" w:hAnsi="ＭＳ 明朝" w:hint="eastAsia"/>
          <w:sz w:val="21"/>
          <w:szCs w:val="21"/>
        </w:rPr>
        <w:t>公正性</w:t>
      </w:r>
      <w:r w:rsidRPr="00EC6335">
        <w:rPr>
          <w:rFonts w:ascii="ＭＳ 明朝" w:hAnsi="ＭＳ 明朝" w:hint="eastAsia"/>
          <w:sz w:val="21"/>
          <w:szCs w:val="21"/>
        </w:rPr>
        <w:t>と</w:t>
      </w:r>
      <w:r w:rsidR="004B45AA" w:rsidRPr="00EC6335">
        <w:rPr>
          <w:rFonts w:ascii="ＭＳ 明朝" w:hAnsi="ＭＳ 明朝" w:hint="eastAsia"/>
          <w:sz w:val="21"/>
          <w:szCs w:val="21"/>
        </w:rPr>
        <w:t>密接に関連している。</w:t>
      </w:r>
      <w:r w:rsidR="00381101" w:rsidRPr="00EC6335">
        <w:rPr>
          <w:rFonts w:ascii="ＭＳ 明朝" w:hAnsi="ＭＳ 明朝" w:hint="eastAsia"/>
          <w:sz w:val="21"/>
          <w:szCs w:val="21"/>
        </w:rPr>
        <w:t>PFにおける</w:t>
      </w:r>
      <w:r w:rsidR="004B45AA" w:rsidRPr="00EC6335">
        <w:rPr>
          <w:rFonts w:ascii="ＭＳ 明朝" w:hAnsi="ＭＳ 明朝" w:hint="eastAsia"/>
          <w:sz w:val="21"/>
          <w:szCs w:val="21"/>
        </w:rPr>
        <w:t>特定のサービスにおいて競争</w:t>
      </w:r>
      <w:r w:rsidR="00CA0126" w:rsidRPr="00EC6335">
        <w:rPr>
          <w:rFonts w:ascii="ＭＳ 明朝" w:hAnsi="ＭＳ 明朝" w:hint="eastAsia"/>
          <w:sz w:val="21"/>
          <w:szCs w:val="21"/>
        </w:rPr>
        <w:t>可能</w:t>
      </w:r>
      <w:r w:rsidR="004B45AA" w:rsidRPr="00EC6335">
        <w:rPr>
          <w:rFonts w:ascii="ＭＳ 明朝" w:hAnsi="ＭＳ 明朝" w:hint="eastAsia"/>
          <w:sz w:val="21"/>
          <w:szCs w:val="21"/>
        </w:rPr>
        <w:t>性が欠如</w:t>
      </w:r>
      <w:r w:rsidR="003809B1" w:rsidRPr="00EC6335">
        <w:rPr>
          <w:rFonts w:ascii="ＭＳ 明朝" w:hAnsi="ＭＳ 明朝" w:hint="eastAsia"/>
          <w:sz w:val="21"/>
          <w:szCs w:val="21"/>
        </w:rPr>
        <w:t>しまたは</w:t>
      </w:r>
      <w:r w:rsidR="004B45AA" w:rsidRPr="00EC6335">
        <w:rPr>
          <w:rFonts w:ascii="ＭＳ 明朝" w:hAnsi="ＭＳ 明朝" w:hint="eastAsia"/>
          <w:sz w:val="21"/>
          <w:szCs w:val="21"/>
        </w:rPr>
        <w:t>弱い場合</w:t>
      </w:r>
      <w:r w:rsidR="00381101" w:rsidRPr="00EC6335">
        <w:rPr>
          <w:rFonts w:ascii="ＭＳ 明朝" w:hAnsi="ＭＳ 明朝" w:hint="eastAsia"/>
          <w:sz w:val="21"/>
          <w:szCs w:val="21"/>
        </w:rPr>
        <w:t>には</w:t>
      </w:r>
      <w:r w:rsidR="004B45AA" w:rsidRPr="00EC6335">
        <w:rPr>
          <w:rFonts w:ascii="ＭＳ 明朝" w:hAnsi="ＭＳ 明朝" w:hint="eastAsia"/>
          <w:sz w:val="21"/>
          <w:szCs w:val="21"/>
        </w:rPr>
        <w:t>、</w:t>
      </w:r>
      <w:r w:rsidR="003809B1" w:rsidRPr="00EC6335">
        <w:rPr>
          <w:rFonts w:ascii="ＭＳ 明朝" w:hAnsi="ＭＳ 明朝" w:hint="eastAsia"/>
          <w:sz w:val="21"/>
          <w:szCs w:val="21"/>
        </w:rPr>
        <w:t>有力</w:t>
      </w:r>
      <w:r w:rsidR="004B45AA" w:rsidRPr="00EC6335">
        <w:rPr>
          <w:rFonts w:ascii="ＭＳ 明朝" w:hAnsi="ＭＳ 明朝" w:hint="eastAsia"/>
          <w:sz w:val="21"/>
          <w:szCs w:val="21"/>
        </w:rPr>
        <w:t>PF事業者が不</w:t>
      </w:r>
      <w:r w:rsidR="00CA0126" w:rsidRPr="00EC6335">
        <w:rPr>
          <w:rFonts w:ascii="ＭＳ 明朝" w:hAnsi="ＭＳ 明朝" w:hint="eastAsia"/>
          <w:sz w:val="21"/>
          <w:szCs w:val="21"/>
        </w:rPr>
        <w:t>公正な</w:t>
      </w:r>
      <w:r w:rsidR="004B45AA" w:rsidRPr="00EC6335">
        <w:rPr>
          <w:rFonts w:ascii="ＭＳ 明朝" w:hAnsi="ＭＳ 明朝" w:hint="eastAsia"/>
          <w:sz w:val="21"/>
          <w:szCs w:val="21"/>
        </w:rPr>
        <w:t>行為を行うことが可能となる。同様に、</w:t>
      </w:r>
      <w:r w:rsidR="003809B1" w:rsidRPr="00EC6335">
        <w:rPr>
          <w:rFonts w:ascii="ＭＳ 明朝" w:hAnsi="ＭＳ 明朝" w:hint="eastAsia"/>
          <w:sz w:val="21"/>
          <w:szCs w:val="21"/>
        </w:rPr>
        <w:t>有力</w:t>
      </w:r>
      <w:r w:rsidR="004B45AA" w:rsidRPr="00EC6335">
        <w:rPr>
          <w:rFonts w:ascii="ＭＳ 明朝" w:hAnsi="ＭＳ 明朝" w:hint="eastAsia"/>
          <w:sz w:val="21"/>
          <w:szCs w:val="21"/>
        </w:rPr>
        <w:t>PF事業者による不公正な行為は、</w:t>
      </w:r>
      <w:r w:rsidR="00215F78" w:rsidRPr="00EC6335">
        <w:rPr>
          <w:rFonts w:ascii="ＭＳ 明朝" w:hAnsi="ＭＳ 明朝" w:hint="eastAsia"/>
          <w:sz w:val="21"/>
          <w:szCs w:val="21"/>
        </w:rPr>
        <w:t>利用事業者</w:t>
      </w:r>
      <w:r w:rsidR="004B45AA" w:rsidRPr="00EC6335">
        <w:rPr>
          <w:rFonts w:ascii="ＭＳ 明朝" w:hAnsi="ＭＳ 明朝" w:hint="eastAsia"/>
          <w:sz w:val="21"/>
          <w:szCs w:val="21"/>
        </w:rPr>
        <w:t>やその他の人々がPF事業者の立場に異議を唱える可能性を低減させる</w:t>
      </w:r>
      <w:r w:rsidRPr="00EC6335">
        <w:rPr>
          <w:rStyle w:val="ae"/>
          <w:rFonts w:ascii="ＭＳ 明朝" w:hAnsi="ＭＳ 明朝"/>
          <w:sz w:val="21"/>
          <w:szCs w:val="21"/>
        </w:rPr>
        <w:footnoteReference w:id="14"/>
      </w:r>
      <w:r w:rsidR="004B45AA" w:rsidRPr="00EC6335">
        <w:rPr>
          <w:rFonts w:ascii="ＭＳ 明朝" w:hAnsi="ＭＳ 明朝" w:hint="eastAsia"/>
          <w:sz w:val="21"/>
          <w:szCs w:val="21"/>
        </w:rPr>
        <w:t>。</w:t>
      </w:r>
    </w:p>
    <w:p w14:paraId="7EEB75FC" w14:textId="4EB22CCD" w:rsidR="002456FF" w:rsidRPr="00EC6335" w:rsidRDefault="002456FF" w:rsidP="002456FF">
      <w:pPr>
        <w:ind w:firstLineChars="100" w:firstLine="210"/>
        <w:rPr>
          <w:rFonts w:ascii="ＭＳ 明朝" w:hAnsi="ＭＳ 明朝" w:cs="ＭＳゴシック"/>
          <w:kern w:val="0"/>
          <w:sz w:val="21"/>
          <w:szCs w:val="21"/>
        </w:rPr>
      </w:pPr>
    </w:p>
    <w:p w14:paraId="170E1E32" w14:textId="7B6C72E9" w:rsidR="008D3168" w:rsidRPr="00EC6335" w:rsidRDefault="000C53B2" w:rsidP="008D3168">
      <w:pPr>
        <w:pStyle w:val="2"/>
        <w:rPr>
          <w:b/>
          <w:bCs/>
        </w:rPr>
      </w:pPr>
      <w:r w:rsidRPr="00EC6335">
        <w:rPr>
          <w:rFonts w:hint="eastAsia"/>
          <w:b/>
          <w:bCs/>
        </w:rPr>
        <w:t>（ⅱ）</w:t>
      </w:r>
      <w:r w:rsidR="008D3168" w:rsidRPr="00EC6335">
        <w:rPr>
          <w:rFonts w:hint="eastAsia"/>
          <w:b/>
          <w:bCs/>
        </w:rPr>
        <w:t>EU</w:t>
      </w:r>
      <w:r w:rsidR="007E0D2A" w:rsidRPr="00EC6335">
        <w:rPr>
          <w:rFonts w:hint="eastAsia"/>
          <w:b/>
          <w:bCs/>
        </w:rPr>
        <w:t>の</w:t>
      </w:r>
      <w:r w:rsidR="008D3168" w:rsidRPr="00EC6335">
        <w:rPr>
          <w:b/>
          <w:bCs/>
        </w:rPr>
        <w:t>P2B規則</w:t>
      </w:r>
    </w:p>
    <w:p w14:paraId="5874F1F9" w14:textId="249DAC31" w:rsidR="000C53B2" w:rsidRPr="00EC6335" w:rsidRDefault="000C53B2" w:rsidP="008D3168">
      <w:pPr>
        <w:pStyle w:val="Default"/>
        <w:ind w:firstLineChars="100" w:firstLine="210"/>
        <w:rPr>
          <w:rFonts w:ascii="ＭＳ 明朝" w:eastAsia="ＭＳ 明朝" w:hAnsi="ＭＳ 明朝"/>
          <w:color w:val="auto"/>
          <w:sz w:val="21"/>
          <w:szCs w:val="21"/>
        </w:rPr>
      </w:pPr>
      <w:r w:rsidRPr="00EC6335">
        <w:rPr>
          <w:rFonts w:ascii="ＭＳ 明朝" w:eastAsia="ＭＳ 明朝" w:hAnsi="ＭＳ 明朝" w:hint="eastAsia"/>
          <w:color w:val="auto"/>
          <w:sz w:val="21"/>
          <w:szCs w:val="21"/>
        </w:rPr>
        <w:t>デジタル</w:t>
      </w:r>
      <w:r w:rsidR="00163595" w:rsidRPr="00EC6335">
        <w:rPr>
          <w:rFonts w:ascii="ＭＳ 明朝" w:eastAsia="ＭＳ 明朝" w:hAnsi="ＭＳ 明朝" w:hint="eastAsia"/>
          <w:color w:val="auto"/>
          <w:sz w:val="21"/>
          <w:szCs w:val="21"/>
        </w:rPr>
        <w:t>PF</w:t>
      </w:r>
      <w:r w:rsidRPr="00EC6335">
        <w:rPr>
          <w:rFonts w:ascii="ＭＳ 明朝" w:eastAsia="ＭＳ 明朝" w:hAnsi="ＭＳ 明朝" w:hint="eastAsia"/>
          <w:color w:val="auto"/>
          <w:sz w:val="21"/>
          <w:szCs w:val="21"/>
        </w:rPr>
        <w:t>における</w:t>
      </w:r>
      <w:bookmarkStart w:id="32" w:name="_Hlk186225075"/>
      <w:r w:rsidRPr="00EC6335">
        <w:rPr>
          <w:rFonts w:ascii="ＭＳ 明朝" w:eastAsia="ＭＳ 明朝" w:hAnsi="ＭＳ 明朝" w:hint="eastAsia"/>
          <w:color w:val="auto"/>
          <w:sz w:val="21"/>
          <w:szCs w:val="21"/>
        </w:rPr>
        <w:t>透明性と公正性</w:t>
      </w:r>
      <w:bookmarkEnd w:id="32"/>
      <w:r w:rsidRPr="00EC6335">
        <w:rPr>
          <w:rFonts w:ascii="ＭＳ 明朝" w:eastAsia="ＭＳ 明朝" w:hAnsi="ＭＳ 明朝" w:hint="eastAsia"/>
          <w:color w:val="auto"/>
          <w:sz w:val="21"/>
          <w:szCs w:val="21"/>
        </w:rPr>
        <w:t>という理念を最初に掲げたのは、</w:t>
      </w:r>
      <w:bookmarkStart w:id="33" w:name="_Hlk186225002"/>
      <w:r w:rsidRPr="00EC6335">
        <w:rPr>
          <w:rFonts w:ascii="ＭＳ 明朝" w:eastAsia="ＭＳ 明朝" w:hAnsi="ＭＳ 明朝" w:hint="eastAsia"/>
          <w:color w:val="auto"/>
          <w:sz w:val="21"/>
          <w:szCs w:val="21"/>
        </w:rPr>
        <w:t>EUの</w:t>
      </w:r>
      <w:r w:rsidRPr="00EC6335">
        <w:rPr>
          <w:rFonts w:ascii="ＭＳ 明朝" w:eastAsia="ＭＳ 明朝" w:hAnsi="ＭＳ 明朝"/>
          <w:color w:val="auto"/>
          <w:sz w:val="21"/>
          <w:szCs w:val="21"/>
        </w:rPr>
        <w:t>P2B規則</w:t>
      </w:r>
      <w:bookmarkEnd w:id="33"/>
      <w:r w:rsidRPr="00EC6335">
        <w:rPr>
          <w:rFonts w:ascii="ＭＳ 明朝" w:eastAsia="ＭＳ 明朝" w:hAnsi="ＭＳ 明朝"/>
          <w:color w:val="auto"/>
          <w:sz w:val="21"/>
          <w:szCs w:val="21"/>
        </w:rPr>
        <w:t>（</w:t>
      </w:r>
      <w:r w:rsidR="00C82463" w:rsidRPr="00EC6335">
        <w:rPr>
          <w:rFonts w:ascii="ＭＳ 明朝" w:eastAsia="ＭＳ 明朝" w:hAnsi="ＭＳ 明朝" w:hint="eastAsia"/>
          <w:color w:val="auto"/>
          <w:sz w:val="21"/>
          <w:szCs w:val="21"/>
        </w:rPr>
        <w:t>Platform-to-Business Regulation.EU No.2019/1150.</w:t>
      </w:r>
      <w:r w:rsidRPr="00EC6335">
        <w:rPr>
          <w:rFonts w:ascii="ＭＳ 明朝" w:eastAsia="ＭＳ 明朝" w:hAnsi="ＭＳ 明朝"/>
          <w:color w:val="auto"/>
          <w:sz w:val="21"/>
          <w:szCs w:val="21"/>
        </w:rPr>
        <w:t>2019年</w:t>
      </w:r>
      <w:r w:rsidR="000B3D1A" w:rsidRPr="00EC6335">
        <w:rPr>
          <w:rFonts w:ascii="ＭＳ 明朝" w:eastAsia="ＭＳ 明朝" w:hAnsi="ＭＳ 明朝" w:hint="eastAsia"/>
          <w:color w:val="auto"/>
          <w:sz w:val="21"/>
          <w:szCs w:val="21"/>
        </w:rPr>
        <w:t>成立</w:t>
      </w:r>
      <w:r w:rsidRPr="00EC6335">
        <w:rPr>
          <w:rFonts w:ascii="ＭＳ 明朝" w:eastAsia="ＭＳ 明朝" w:hAnsi="ＭＳ 明朝"/>
          <w:color w:val="auto"/>
          <w:sz w:val="21"/>
          <w:szCs w:val="21"/>
        </w:rPr>
        <w:t>。施行は2020年）</w:t>
      </w:r>
      <w:r w:rsidRPr="00EC6335">
        <w:rPr>
          <w:rFonts w:ascii="ＭＳ 明朝" w:eastAsia="ＭＳ 明朝" w:hAnsi="ＭＳ 明朝" w:hint="eastAsia"/>
          <w:color w:val="auto"/>
          <w:sz w:val="21"/>
          <w:szCs w:val="21"/>
        </w:rPr>
        <w:t>であろう</w:t>
      </w:r>
      <w:r w:rsidR="00FF778D" w:rsidRPr="00EC6335">
        <w:rPr>
          <w:rStyle w:val="ae"/>
          <w:rFonts w:ascii="ＭＳ 明朝" w:eastAsia="ＭＳ 明朝" w:hAnsi="ＭＳ 明朝"/>
          <w:color w:val="auto"/>
          <w:sz w:val="21"/>
          <w:szCs w:val="21"/>
        </w:rPr>
        <w:footnoteReference w:id="15"/>
      </w:r>
      <w:r w:rsidRPr="00EC6335">
        <w:rPr>
          <w:rFonts w:ascii="ＭＳ 明朝" w:eastAsia="ＭＳ 明朝" w:hAnsi="ＭＳ 明朝" w:hint="eastAsia"/>
          <w:color w:val="auto"/>
          <w:sz w:val="21"/>
          <w:szCs w:val="21"/>
        </w:rPr>
        <w:t>。</w:t>
      </w:r>
    </w:p>
    <w:p w14:paraId="355B605B" w14:textId="7ED244B7" w:rsidR="000C53B2" w:rsidRPr="00EC6335" w:rsidRDefault="000C53B2" w:rsidP="000C53B2">
      <w:pPr>
        <w:pStyle w:val="Default"/>
        <w:rPr>
          <w:rFonts w:ascii="ＭＳ 明朝" w:eastAsia="ＭＳ 明朝" w:hAnsi="ＭＳ 明朝"/>
          <w:color w:val="auto"/>
          <w:sz w:val="21"/>
          <w:szCs w:val="21"/>
        </w:rPr>
      </w:pPr>
      <w:r w:rsidRPr="00EC6335">
        <w:rPr>
          <w:rFonts w:ascii="ＭＳ 明朝" w:eastAsia="ＭＳ 明朝" w:hAnsi="ＭＳ 明朝" w:hint="eastAsia"/>
          <w:color w:val="auto"/>
          <w:sz w:val="21"/>
          <w:szCs w:val="21"/>
        </w:rPr>
        <w:t xml:space="preserve">　</w:t>
      </w:r>
      <w:r w:rsidRPr="00EC6335">
        <w:rPr>
          <w:rFonts w:ascii="ＭＳ 明朝" w:eastAsia="ＭＳ 明朝" w:hAnsi="ＭＳ 明朝"/>
          <w:color w:val="auto"/>
          <w:sz w:val="21"/>
          <w:szCs w:val="21"/>
        </w:rPr>
        <w:t>EUでは、消費者取引に関し、</w:t>
      </w:r>
      <w:r w:rsidR="003809B1" w:rsidRPr="00EC6335">
        <w:rPr>
          <w:rFonts w:ascii="ＭＳ 明朝" w:eastAsia="ＭＳ 明朝" w:hAnsi="ＭＳ 明朝"/>
          <w:color w:val="auto"/>
          <w:sz w:val="21"/>
          <w:szCs w:val="21"/>
        </w:rPr>
        <w:t>既に</w:t>
      </w:r>
      <w:r w:rsidR="000A6367" w:rsidRPr="00EC6335">
        <w:rPr>
          <w:rFonts w:ascii="ＭＳ 明朝" w:eastAsia="ＭＳ 明朝" w:hAnsi="ＭＳ 明朝"/>
          <w:color w:val="auto"/>
          <w:sz w:val="21"/>
          <w:szCs w:val="21"/>
        </w:rPr>
        <w:t>不公正条項に関する指令</w:t>
      </w:r>
      <w:r w:rsidR="000A6367" w:rsidRPr="00EC6335">
        <w:rPr>
          <w:rFonts w:ascii="ＭＳ 明朝" w:eastAsia="ＭＳ 明朝" w:hAnsi="ＭＳ 明朝" w:hint="eastAsia"/>
          <w:color w:val="auto"/>
          <w:sz w:val="21"/>
          <w:szCs w:val="21"/>
        </w:rPr>
        <w:t>（1993年。2011年改正で</w:t>
      </w:r>
      <w:r w:rsidR="000A6367" w:rsidRPr="00EC6335">
        <w:rPr>
          <w:rFonts w:ascii="ＭＳ 明朝" w:eastAsia="ＭＳ 明朝" w:hAnsi="ＭＳ 明朝"/>
          <w:color w:val="auto"/>
          <w:sz w:val="21"/>
          <w:szCs w:val="21"/>
        </w:rPr>
        <w:t>消費</w:t>
      </w:r>
      <w:r w:rsidR="000A6367" w:rsidRPr="00EC6335">
        <w:rPr>
          <w:rFonts w:ascii="ＭＳ 明朝" w:eastAsia="ＭＳ 明朝" w:hAnsi="ＭＳ 明朝"/>
          <w:color w:val="auto"/>
          <w:sz w:val="21"/>
          <w:szCs w:val="21"/>
        </w:rPr>
        <w:lastRenderedPageBreak/>
        <w:t>者権利指令と呼ばれる）</w:t>
      </w:r>
      <w:r w:rsidR="000A6367" w:rsidRPr="00EC6335">
        <w:rPr>
          <w:rFonts w:ascii="ＭＳ 明朝" w:eastAsia="ＭＳ 明朝" w:hAnsi="ＭＳ 明朝" w:hint="eastAsia"/>
          <w:color w:val="auto"/>
          <w:sz w:val="21"/>
          <w:szCs w:val="21"/>
        </w:rPr>
        <w:t>、</w:t>
      </w:r>
      <w:r w:rsidRPr="00EC6335">
        <w:rPr>
          <w:rFonts w:ascii="ＭＳ 明朝" w:eastAsia="ＭＳ 明朝" w:hAnsi="ＭＳ 明朝"/>
          <w:color w:val="auto"/>
          <w:sz w:val="21"/>
          <w:szCs w:val="21"/>
        </w:rPr>
        <w:t>不公正取引指令</w:t>
      </w:r>
      <w:r w:rsidR="000A6367" w:rsidRPr="00EC6335">
        <w:rPr>
          <w:rFonts w:ascii="ＭＳ 明朝" w:eastAsia="ＭＳ 明朝" w:hAnsi="ＭＳ 明朝" w:hint="eastAsia"/>
          <w:color w:val="auto"/>
          <w:sz w:val="21"/>
          <w:szCs w:val="21"/>
        </w:rPr>
        <w:t>(2005年)</w:t>
      </w:r>
      <w:r w:rsidRPr="00EC6335">
        <w:rPr>
          <w:rFonts w:ascii="ＭＳ 明朝" w:eastAsia="ＭＳ 明朝" w:hAnsi="ＭＳ 明朝"/>
          <w:color w:val="auto"/>
          <w:sz w:val="21"/>
          <w:szCs w:val="21"/>
        </w:rPr>
        <w:t>等の指令</w:t>
      </w:r>
      <w:r w:rsidR="000A6367" w:rsidRPr="00EC6335">
        <w:rPr>
          <w:rFonts w:ascii="ＭＳ 明朝" w:eastAsia="ＭＳ 明朝" w:hAnsi="ＭＳ 明朝"/>
          <w:color w:val="auto"/>
          <w:sz w:val="21"/>
          <w:szCs w:val="21"/>
        </w:rPr>
        <w:t>（Directive）</w:t>
      </w:r>
      <w:r w:rsidRPr="00EC6335">
        <w:rPr>
          <w:rFonts w:ascii="ＭＳ 明朝" w:eastAsia="ＭＳ 明朝" w:hAnsi="ＭＳ 明朝" w:hint="eastAsia"/>
          <w:color w:val="auto"/>
          <w:sz w:val="21"/>
          <w:szCs w:val="21"/>
        </w:rPr>
        <w:t>があったが</w:t>
      </w:r>
      <w:r w:rsidR="000A6367" w:rsidRPr="00EC6335">
        <w:rPr>
          <w:rStyle w:val="ae"/>
          <w:rFonts w:ascii="ＭＳ 明朝" w:eastAsia="ＭＳ 明朝" w:hAnsi="ＭＳ 明朝"/>
          <w:color w:val="auto"/>
          <w:sz w:val="21"/>
          <w:szCs w:val="21"/>
        </w:rPr>
        <w:footnoteReference w:id="16"/>
      </w:r>
      <w:r w:rsidRPr="00EC6335">
        <w:rPr>
          <w:rFonts w:ascii="ＭＳ 明朝" w:eastAsia="ＭＳ 明朝" w:hAnsi="ＭＳ 明朝" w:hint="eastAsia"/>
          <w:color w:val="auto"/>
          <w:sz w:val="21"/>
          <w:szCs w:val="21"/>
        </w:rPr>
        <w:t>、</w:t>
      </w:r>
      <w:r w:rsidR="00BB0613" w:rsidRPr="00EC6335">
        <w:rPr>
          <w:rFonts w:ascii="ＭＳ 明朝" w:eastAsia="ＭＳ 明朝" w:hAnsi="ＭＳ 明朝"/>
          <w:color w:val="auto"/>
          <w:sz w:val="21"/>
          <w:szCs w:val="21"/>
        </w:rPr>
        <w:t>P2B</w:t>
      </w:r>
      <w:r w:rsidRPr="00EC6335">
        <w:rPr>
          <w:rFonts w:ascii="ＭＳ 明朝" w:eastAsia="ＭＳ 明朝" w:hAnsi="ＭＳ 明朝" w:hint="eastAsia"/>
          <w:color w:val="auto"/>
          <w:sz w:val="21"/>
          <w:szCs w:val="21"/>
        </w:rPr>
        <w:t>規則は、PF運営者と</w:t>
      </w:r>
      <w:r w:rsidR="00215F78" w:rsidRPr="00EC6335">
        <w:rPr>
          <w:rFonts w:ascii="ＭＳ 明朝" w:eastAsia="ＭＳ 明朝" w:hAnsi="ＭＳ 明朝" w:hint="eastAsia"/>
          <w:color w:val="auto"/>
          <w:sz w:val="21"/>
          <w:szCs w:val="21"/>
        </w:rPr>
        <w:t>利用事業者</w:t>
      </w:r>
      <w:r w:rsidRPr="00EC6335">
        <w:rPr>
          <w:rFonts w:ascii="ＭＳ 明朝" w:eastAsia="ＭＳ 明朝" w:hAnsi="ＭＳ 明朝" w:hint="eastAsia"/>
          <w:color w:val="auto"/>
          <w:sz w:val="21"/>
          <w:szCs w:val="21"/>
        </w:rPr>
        <w:t>の関係（Platform-to-Business</w:t>
      </w:r>
      <w:r w:rsidRPr="00EC6335">
        <w:rPr>
          <w:rFonts w:ascii="ＭＳ 明朝" w:eastAsia="ＭＳ 明朝" w:hAnsi="ＭＳ 明朝"/>
          <w:color w:val="auto"/>
          <w:sz w:val="21"/>
          <w:szCs w:val="21"/>
        </w:rPr>
        <w:t>）</w:t>
      </w:r>
      <w:r w:rsidRPr="00EC6335">
        <w:rPr>
          <w:rFonts w:ascii="ＭＳ 明朝" w:eastAsia="ＭＳ 明朝" w:hAnsi="ＭＳ 明朝" w:hint="eastAsia"/>
          <w:color w:val="auto"/>
          <w:sz w:val="21"/>
          <w:szCs w:val="21"/>
        </w:rPr>
        <w:t>を対象とした初めての立法である。なお、EUにおいて、規則は域内取引のすべてに直接適用され、この点で、指令</w:t>
      </w:r>
      <w:r w:rsidR="00FE72A7" w:rsidRPr="00EC6335">
        <w:rPr>
          <w:rFonts w:ascii="ＭＳ 明朝" w:eastAsia="ＭＳ 明朝" w:hAnsi="ＭＳ 明朝" w:hint="eastAsia"/>
          <w:color w:val="auto"/>
          <w:sz w:val="21"/>
          <w:szCs w:val="21"/>
        </w:rPr>
        <w:t>と異なる。</w:t>
      </w:r>
    </w:p>
    <w:p w14:paraId="2C69C176" w14:textId="1C878DAC" w:rsidR="006D087D" w:rsidRPr="00EC6335" w:rsidRDefault="000B3D1A" w:rsidP="000C53B2">
      <w:pPr>
        <w:pStyle w:val="Default"/>
        <w:rPr>
          <w:rFonts w:ascii="ＭＳ 明朝" w:eastAsia="ＭＳ 明朝" w:hAnsi="ＭＳ 明朝"/>
          <w:color w:val="auto"/>
          <w:sz w:val="21"/>
          <w:szCs w:val="21"/>
        </w:rPr>
      </w:pPr>
      <w:r w:rsidRPr="00EC6335">
        <w:rPr>
          <w:rFonts w:ascii="ＭＳ 明朝" w:eastAsia="ＭＳ 明朝" w:hAnsi="ＭＳ 明朝" w:hint="eastAsia"/>
          <w:color w:val="auto"/>
          <w:sz w:val="21"/>
          <w:szCs w:val="21"/>
        </w:rPr>
        <w:t xml:space="preserve">　</w:t>
      </w:r>
      <w:r w:rsidRPr="00EC6335">
        <w:rPr>
          <w:rFonts w:ascii="ＭＳ 明朝" w:eastAsia="ＭＳ 明朝" w:hAnsi="ＭＳ 明朝"/>
          <w:color w:val="auto"/>
          <w:sz w:val="21"/>
          <w:szCs w:val="21"/>
        </w:rPr>
        <w:t>P2B規則</w:t>
      </w:r>
      <w:r w:rsidRPr="00EC6335">
        <w:rPr>
          <w:rFonts w:ascii="ＭＳ 明朝" w:eastAsia="ＭＳ 明朝" w:hAnsi="ＭＳ 明朝" w:hint="eastAsia"/>
          <w:color w:val="auto"/>
          <w:sz w:val="21"/>
          <w:szCs w:val="21"/>
        </w:rPr>
        <w:t>は、</w:t>
      </w:r>
      <w:r w:rsidRPr="00EC6335">
        <w:rPr>
          <w:rFonts w:ascii="ＭＳ 明朝" w:eastAsia="ＭＳ 明朝" w:hAnsi="ＭＳ 明朝"/>
          <w:color w:val="auto"/>
          <w:sz w:val="21"/>
          <w:szCs w:val="21"/>
        </w:rPr>
        <w:t>オンライン仲介等サービス</w:t>
      </w:r>
      <w:r w:rsidRPr="00EC6335">
        <w:rPr>
          <w:rFonts w:ascii="ＭＳ 明朝" w:eastAsia="ＭＳ 明朝" w:hAnsi="ＭＳ 明朝" w:hint="eastAsia"/>
          <w:color w:val="auto"/>
          <w:sz w:val="21"/>
          <w:szCs w:val="21"/>
        </w:rPr>
        <w:t>の提供者</w:t>
      </w:r>
      <w:r w:rsidR="00C82463" w:rsidRPr="00EC6335">
        <w:rPr>
          <w:rFonts w:ascii="ＭＳ 明朝" w:eastAsia="ＭＳ 明朝" w:hAnsi="ＭＳ 明朝" w:hint="eastAsia"/>
          <w:color w:val="auto"/>
          <w:sz w:val="21"/>
          <w:szCs w:val="21"/>
        </w:rPr>
        <w:t>（</w:t>
      </w:r>
      <w:r w:rsidR="008F1B24" w:rsidRPr="00EC6335">
        <w:rPr>
          <w:rFonts w:ascii="ＭＳ 明朝" w:eastAsia="ＭＳ 明朝" w:hAnsi="ＭＳ 明朝" w:hint="eastAsia"/>
          <w:color w:val="auto"/>
          <w:sz w:val="21"/>
          <w:szCs w:val="21"/>
        </w:rPr>
        <w:t>本稿のPFに相当。</w:t>
      </w:r>
      <w:r w:rsidR="00C82463" w:rsidRPr="00EC6335">
        <w:rPr>
          <w:rFonts w:ascii="ＭＳ 明朝" w:eastAsia="ＭＳ 明朝" w:hAnsi="ＭＳ 明朝" w:hint="eastAsia"/>
          <w:color w:val="auto"/>
          <w:sz w:val="21"/>
          <w:szCs w:val="21"/>
        </w:rPr>
        <w:t>同規則</w:t>
      </w:r>
      <w:r w:rsidR="0086328B" w:rsidRPr="00EC6335">
        <w:rPr>
          <w:rFonts w:ascii="ＭＳ 明朝" w:eastAsia="ＭＳ 明朝" w:hAnsi="ＭＳ 明朝" w:hint="eastAsia"/>
          <w:color w:val="auto"/>
          <w:sz w:val="21"/>
          <w:szCs w:val="21"/>
        </w:rPr>
        <w:t>では</w:t>
      </w:r>
      <w:r w:rsidR="00C82463" w:rsidRPr="00EC6335">
        <w:rPr>
          <w:rFonts w:ascii="ＭＳ 明朝" w:eastAsia="ＭＳ 明朝" w:hAnsi="ＭＳ 明朝" w:hint="eastAsia"/>
          <w:color w:val="auto"/>
          <w:sz w:val="21"/>
          <w:szCs w:val="21"/>
        </w:rPr>
        <w:t>「プロバイダー」と呼ばれる）</w:t>
      </w:r>
      <w:r w:rsidRPr="00EC6335">
        <w:rPr>
          <w:rFonts w:ascii="ＭＳ 明朝" w:eastAsia="ＭＳ 明朝" w:hAnsi="ＭＳ 明朝" w:hint="eastAsia"/>
          <w:color w:val="auto"/>
          <w:sz w:val="21"/>
          <w:szCs w:val="21"/>
        </w:rPr>
        <w:t>に対し、</w:t>
      </w:r>
      <w:bookmarkStart w:id="35" w:name="_Hlk186226301"/>
      <w:r w:rsidRPr="00EC6335">
        <w:rPr>
          <w:rFonts w:ascii="ＭＳ 明朝" w:eastAsia="ＭＳ 明朝" w:hAnsi="ＭＳ 明朝" w:hint="eastAsia"/>
          <w:color w:val="auto"/>
          <w:sz w:val="21"/>
          <w:szCs w:val="21"/>
        </w:rPr>
        <w:t>利用規約の透明性</w:t>
      </w:r>
      <w:bookmarkEnd w:id="35"/>
      <w:r w:rsidRPr="00EC6335">
        <w:rPr>
          <w:rFonts w:ascii="ＭＳ 明朝" w:eastAsia="ＭＳ 明朝" w:hAnsi="ＭＳ 明朝" w:hint="eastAsia"/>
          <w:color w:val="auto"/>
          <w:sz w:val="21"/>
          <w:szCs w:val="21"/>
        </w:rPr>
        <w:t>を要求し（</w:t>
      </w:r>
      <w:r w:rsidRPr="00EC6335">
        <w:rPr>
          <w:rFonts w:ascii="ＭＳ 明朝" w:eastAsia="ＭＳ 明朝" w:hAnsi="ＭＳ 明朝" w:cs="ＭＳ Ｐゴシック"/>
          <w:color w:val="auto"/>
          <w:sz w:val="21"/>
          <w:szCs w:val="21"/>
        </w:rPr>
        <w:t>アクセスが容易かつ平易な言葉で明記されている必要があ</w:t>
      </w:r>
      <w:r w:rsidRPr="00EC6335">
        <w:rPr>
          <w:rFonts w:ascii="ＭＳ 明朝" w:eastAsia="ＭＳ 明朝" w:hAnsi="ＭＳ 明朝" w:cs="ＭＳ Ｐゴシック" w:hint="eastAsia"/>
          <w:color w:val="auto"/>
          <w:sz w:val="21"/>
          <w:szCs w:val="21"/>
        </w:rPr>
        <w:t>る</w:t>
      </w:r>
      <w:r w:rsidR="00AF11DA" w:rsidRPr="00EC6335">
        <w:rPr>
          <w:rFonts w:ascii="ＭＳ 明朝" w:eastAsia="ＭＳ 明朝" w:hAnsi="ＭＳ 明朝" w:cs="ＭＳ Ｐゴシック" w:hint="eastAsia"/>
          <w:color w:val="auto"/>
          <w:sz w:val="21"/>
          <w:szCs w:val="21"/>
        </w:rPr>
        <w:t>等々</w:t>
      </w:r>
      <w:r w:rsidRPr="00EC6335">
        <w:rPr>
          <w:rFonts w:ascii="ＭＳ 明朝" w:eastAsia="ＭＳ 明朝" w:hAnsi="ＭＳ 明朝" w:cs="ＭＳ Ｐゴシック" w:hint="eastAsia"/>
          <w:color w:val="auto"/>
          <w:sz w:val="21"/>
          <w:szCs w:val="21"/>
        </w:rPr>
        <w:t>）</w:t>
      </w:r>
      <w:r w:rsidRPr="00EC6335">
        <w:rPr>
          <w:rFonts w:ascii="ＭＳ 明朝" w:eastAsia="ＭＳ 明朝" w:hAnsi="ＭＳ 明朝" w:hint="eastAsia"/>
          <w:color w:val="auto"/>
          <w:sz w:val="21"/>
          <w:szCs w:val="21"/>
        </w:rPr>
        <w:t>、また、</w:t>
      </w:r>
      <w:bookmarkStart w:id="36" w:name="_Hlk178608398"/>
      <w:r w:rsidRPr="00EC6335">
        <w:rPr>
          <w:rFonts w:ascii="ＭＳ 明朝" w:eastAsia="ＭＳ 明朝" w:hAnsi="ＭＳ 明朝" w:hint="eastAsia"/>
          <w:color w:val="auto"/>
          <w:sz w:val="21"/>
          <w:szCs w:val="21"/>
        </w:rPr>
        <w:t>利用規約を変更する場合、事前に</w:t>
      </w:r>
      <w:r w:rsidR="00215F78" w:rsidRPr="00EC6335">
        <w:rPr>
          <w:rFonts w:ascii="ＭＳ 明朝" w:eastAsia="ＭＳ 明朝" w:hAnsi="ＭＳ 明朝" w:hint="eastAsia"/>
          <w:color w:val="auto"/>
          <w:sz w:val="21"/>
          <w:szCs w:val="21"/>
        </w:rPr>
        <w:t>利用事業者</w:t>
      </w:r>
      <w:r w:rsidRPr="00EC6335">
        <w:rPr>
          <w:rFonts w:ascii="ＭＳ 明朝" w:eastAsia="ＭＳ 明朝" w:hAnsi="ＭＳ 明朝" w:hint="eastAsia"/>
          <w:color w:val="auto"/>
          <w:sz w:val="21"/>
          <w:szCs w:val="21"/>
        </w:rPr>
        <w:t>に通知</w:t>
      </w:r>
      <w:bookmarkEnd w:id="36"/>
      <w:r w:rsidRPr="00EC6335">
        <w:rPr>
          <w:rFonts w:ascii="ＭＳ 明朝" w:eastAsia="ＭＳ 明朝" w:hAnsi="ＭＳ 明朝" w:hint="eastAsia"/>
          <w:color w:val="auto"/>
          <w:sz w:val="21"/>
          <w:szCs w:val="21"/>
        </w:rPr>
        <w:t>し、新規のバージョンを耐久性のある媒体で提供しなければならない、変更の実施</w:t>
      </w:r>
      <w:r w:rsidRPr="00EC6335">
        <w:rPr>
          <w:rFonts w:ascii="ＭＳ 明朝" w:eastAsia="ＭＳ 明朝" w:hAnsi="ＭＳ 明朝"/>
          <w:color w:val="auto"/>
          <w:sz w:val="21"/>
          <w:szCs w:val="21"/>
        </w:rPr>
        <w:t xml:space="preserve">15 </w:t>
      </w:r>
      <w:r w:rsidRPr="00EC6335">
        <w:rPr>
          <w:rFonts w:ascii="ＭＳ 明朝" w:eastAsia="ＭＳ 明朝" w:hAnsi="ＭＳ 明朝" w:hint="eastAsia"/>
          <w:color w:val="auto"/>
          <w:sz w:val="21"/>
          <w:szCs w:val="21"/>
        </w:rPr>
        <w:t>日前までに通知しなければならない等の義務を課している</w:t>
      </w:r>
      <w:r w:rsidR="00C44879" w:rsidRPr="00EC6335">
        <w:rPr>
          <w:rFonts w:ascii="ＭＳ 明朝" w:eastAsia="ＭＳ 明朝" w:hAnsi="ＭＳ 明朝" w:hint="eastAsia"/>
          <w:color w:val="auto"/>
          <w:sz w:val="21"/>
          <w:szCs w:val="21"/>
        </w:rPr>
        <w:t>(3条)</w:t>
      </w:r>
      <w:r w:rsidRPr="00EC6335">
        <w:rPr>
          <w:rFonts w:ascii="ＭＳ 明朝" w:eastAsia="ＭＳ 明朝" w:hAnsi="ＭＳ 明朝" w:hint="eastAsia"/>
          <w:color w:val="auto"/>
          <w:sz w:val="21"/>
          <w:szCs w:val="21"/>
        </w:rPr>
        <w:t>。</w:t>
      </w:r>
    </w:p>
    <w:p w14:paraId="013F64B7" w14:textId="4CEAB178" w:rsidR="00233A6C" w:rsidRPr="00EC6335" w:rsidRDefault="000B3D1A" w:rsidP="00233A6C">
      <w:pPr>
        <w:ind w:firstLineChars="100" w:firstLine="210"/>
        <w:rPr>
          <w:rFonts w:ascii="ＭＳ 明朝" w:hAnsi="ＭＳ 明朝"/>
          <w:sz w:val="21"/>
          <w:szCs w:val="21"/>
        </w:rPr>
      </w:pPr>
      <w:r w:rsidRPr="00EC6335">
        <w:rPr>
          <w:rFonts w:ascii="ＭＳ 明朝" w:hAnsi="ＭＳ 明朝" w:hint="eastAsia"/>
          <w:sz w:val="21"/>
          <w:szCs w:val="21"/>
        </w:rPr>
        <w:t>また、</w:t>
      </w:r>
      <w:r w:rsidR="00233A6C" w:rsidRPr="00EC6335">
        <w:rPr>
          <w:rFonts w:ascii="ＭＳ 明朝" w:hAnsi="ＭＳ 明朝" w:hint="eastAsia"/>
          <w:sz w:val="21"/>
          <w:szCs w:val="21"/>
        </w:rPr>
        <w:t>同規則</w:t>
      </w:r>
      <w:r w:rsidR="006D087D" w:rsidRPr="00EC6335">
        <w:rPr>
          <w:rFonts w:ascii="ＭＳ 明朝" w:hAnsi="ＭＳ 明朝" w:hint="eastAsia"/>
          <w:sz w:val="21"/>
          <w:szCs w:val="21"/>
        </w:rPr>
        <w:t>5条</w:t>
      </w:r>
      <w:r w:rsidR="00233A6C" w:rsidRPr="00EC6335">
        <w:rPr>
          <w:rFonts w:ascii="ＭＳ 明朝" w:hAnsi="ＭＳ 明朝" w:hint="eastAsia"/>
          <w:sz w:val="21"/>
          <w:szCs w:val="21"/>
        </w:rPr>
        <w:t>1項は、「プロバイダーは、その利用規約において、</w:t>
      </w:r>
      <w:bookmarkStart w:id="37" w:name="_Hlk186226335"/>
      <w:bookmarkStart w:id="38" w:name="_Hlk177416698"/>
      <w:r w:rsidR="00233A6C" w:rsidRPr="00EC6335">
        <w:rPr>
          <w:rFonts w:ascii="ＭＳ 明朝" w:hAnsi="ＭＳ 明朝" w:hint="eastAsia"/>
          <w:sz w:val="21"/>
          <w:szCs w:val="21"/>
        </w:rPr>
        <w:t>ランキングを決定する主要なパラメータ</w:t>
      </w:r>
      <w:bookmarkStart w:id="39" w:name="_Hlk186226363"/>
      <w:bookmarkEnd w:id="37"/>
      <w:r w:rsidR="00233A6C" w:rsidRPr="00EC6335">
        <w:rPr>
          <w:rFonts w:ascii="ＭＳ 明朝" w:hAnsi="ＭＳ 明朝" w:hint="eastAsia"/>
          <w:sz w:val="21"/>
          <w:szCs w:val="21"/>
        </w:rPr>
        <w:t>、及び、それら主要なパラメータを他のパラメータに対し相対的に重視する理由を記載しなければならない」</w:t>
      </w:r>
      <w:bookmarkEnd w:id="39"/>
      <w:r w:rsidR="00233A6C" w:rsidRPr="00EC6335">
        <w:rPr>
          <w:rFonts w:ascii="ＭＳ 明朝" w:hAnsi="ＭＳ 明朝" w:hint="eastAsia"/>
          <w:sz w:val="21"/>
          <w:szCs w:val="21"/>
        </w:rPr>
        <w:t>、また、同条2項は、主要なパラメータとそれら主要なパラメータの相対的重要性を、平易で理解できる言葉で、オンライン検索エンジン上で明らかにしな</w:t>
      </w:r>
      <w:r w:rsidR="00BB0613" w:rsidRPr="00EC6335">
        <w:rPr>
          <w:rFonts w:ascii="ＭＳ 明朝" w:hAnsi="ＭＳ 明朝" w:hint="eastAsia"/>
          <w:sz w:val="21"/>
          <w:szCs w:val="21"/>
        </w:rPr>
        <w:t>け</w:t>
      </w:r>
      <w:r w:rsidR="00233A6C" w:rsidRPr="00EC6335">
        <w:rPr>
          <w:rFonts w:ascii="ＭＳ 明朝" w:hAnsi="ＭＳ 明朝" w:hint="eastAsia"/>
          <w:sz w:val="21"/>
          <w:szCs w:val="21"/>
        </w:rPr>
        <w:t>ればならない、と定める。</w:t>
      </w:r>
      <w:r w:rsidR="0004421A" w:rsidRPr="00EC6335">
        <w:rPr>
          <w:rFonts w:ascii="ＭＳ 明朝" w:hAnsi="ＭＳ 明朝" w:hint="eastAsia"/>
          <w:sz w:val="21"/>
          <w:szCs w:val="21"/>
        </w:rPr>
        <w:t>この開示義務の具体化は、EU委員会のガイドラインによって行われ、そこでランキング・パラメータの例が掲載されている。</w:t>
      </w:r>
    </w:p>
    <w:bookmarkEnd w:id="38"/>
    <w:p w14:paraId="0D5BDF3D" w14:textId="3C96FD4A" w:rsidR="006D087D" w:rsidRPr="00EC6335" w:rsidRDefault="0004421A" w:rsidP="0004421A">
      <w:pPr>
        <w:ind w:firstLineChars="100" w:firstLine="210"/>
        <w:rPr>
          <w:rFonts w:ascii="ＭＳ 明朝" w:hAnsi="ＭＳ 明朝"/>
          <w:sz w:val="21"/>
          <w:szCs w:val="21"/>
        </w:rPr>
      </w:pPr>
      <w:r w:rsidRPr="00EC6335">
        <w:rPr>
          <w:rFonts w:ascii="ＭＳ 明朝" w:hAnsi="ＭＳ 明朝" w:hint="eastAsia"/>
          <w:sz w:val="21"/>
          <w:szCs w:val="21"/>
        </w:rPr>
        <w:t>ランキングにつき、</w:t>
      </w:r>
      <w:r w:rsidR="00233A6C" w:rsidRPr="00EC6335">
        <w:rPr>
          <w:rFonts w:ascii="ＭＳ 明朝" w:hAnsi="ＭＳ 明朝" w:hint="eastAsia"/>
          <w:sz w:val="21"/>
          <w:szCs w:val="21"/>
        </w:rPr>
        <w:t>同規則の</w:t>
      </w:r>
      <w:r w:rsidR="006D087D" w:rsidRPr="00EC6335">
        <w:rPr>
          <w:rFonts w:ascii="ＭＳ 明朝" w:hAnsi="ＭＳ 明朝" w:hint="eastAsia"/>
          <w:sz w:val="21"/>
          <w:szCs w:val="21"/>
        </w:rPr>
        <w:t>前文24</w:t>
      </w:r>
      <w:r w:rsidR="00233A6C" w:rsidRPr="00EC6335">
        <w:rPr>
          <w:rFonts w:ascii="ＭＳ 明朝" w:hAnsi="ＭＳ 明朝" w:hint="eastAsia"/>
          <w:sz w:val="21"/>
          <w:szCs w:val="21"/>
        </w:rPr>
        <w:t>は、次のように述べる（一部省略）。</w:t>
      </w:r>
    </w:p>
    <w:p w14:paraId="7754A285" w14:textId="77777777" w:rsidR="00E05D00" w:rsidRPr="00EC6335" w:rsidRDefault="00E05D00" w:rsidP="0004421A">
      <w:pPr>
        <w:ind w:firstLineChars="100" w:firstLine="210"/>
        <w:rPr>
          <w:rFonts w:ascii="ＭＳ 明朝" w:hAnsi="ＭＳ 明朝"/>
          <w:sz w:val="21"/>
          <w:szCs w:val="21"/>
        </w:rPr>
      </w:pPr>
    </w:p>
    <w:p w14:paraId="73A192F9" w14:textId="5C09508C" w:rsidR="001524C6" w:rsidRPr="00EC6335" w:rsidRDefault="00497A79" w:rsidP="00233A6C">
      <w:pPr>
        <w:ind w:leftChars="213" w:left="426" w:firstLineChars="100" w:firstLine="210"/>
        <w:rPr>
          <w:rFonts w:ascii="ＭＳ 明朝" w:hAnsi="ＭＳ 明朝"/>
          <w:sz w:val="21"/>
          <w:szCs w:val="21"/>
          <w:u w:val="single"/>
        </w:rPr>
      </w:pPr>
      <w:r w:rsidRPr="00EC6335">
        <w:rPr>
          <w:rFonts w:ascii="ＭＳ 明朝" w:hAnsi="ＭＳ 明朝" w:hint="eastAsia"/>
          <w:sz w:val="21"/>
          <w:szCs w:val="21"/>
        </w:rPr>
        <w:t>オンライン仲介サービスのプロバイダーによる商品</w:t>
      </w:r>
      <w:r w:rsidR="00BB0613" w:rsidRPr="00EC6335">
        <w:rPr>
          <w:rFonts w:ascii="ＭＳ 明朝" w:hAnsi="ＭＳ 明朝" w:hint="eastAsia"/>
          <w:sz w:val="21"/>
          <w:szCs w:val="21"/>
        </w:rPr>
        <w:t>・</w:t>
      </w:r>
      <w:r w:rsidRPr="00EC6335">
        <w:rPr>
          <w:rFonts w:ascii="ＭＳ 明朝" w:hAnsi="ＭＳ 明朝" w:hint="eastAsia"/>
          <w:sz w:val="21"/>
          <w:szCs w:val="21"/>
        </w:rPr>
        <w:t>サービスのランキングは、消費者の選択に重要な影響を与え、その結果、消費者に商品およびサービスを提供する</w:t>
      </w:r>
      <w:r w:rsidR="00215F78" w:rsidRPr="00EC6335">
        <w:rPr>
          <w:rFonts w:ascii="ＭＳ 明朝" w:hAnsi="ＭＳ 明朝" w:hint="eastAsia"/>
          <w:sz w:val="21"/>
          <w:szCs w:val="21"/>
        </w:rPr>
        <w:t>利用事業者</w:t>
      </w:r>
      <w:r w:rsidRPr="00EC6335">
        <w:rPr>
          <w:rFonts w:ascii="ＭＳ 明朝" w:hAnsi="ＭＳ 明朝" w:hint="eastAsia"/>
          <w:sz w:val="21"/>
          <w:szCs w:val="21"/>
        </w:rPr>
        <w:t>の商業的成功に重要な影響を与える。</w:t>
      </w:r>
      <w:r w:rsidRPr="00EC6335">
        <w:rPr>
          <w:rFonts w:ascii="ＭＳ 明朝" w:hAnsi="ＭＳ 明朝" w:hint="eastAsia"/>
          <w:sz w:val="21"/>
          <w:szCs w:val="21"/>
          <w:u w:val="single"/>
        </w:rPr>
        <w:t>オンライン仲介サービスのプロバイダーが恣意的でない方法でランキングを決定することによって、</w:t>
      </w:r>
      <w:r w:rsidR="00215F78" w:rsidRPr="00EC6335">
        <w:rPr>
          <w:rFonts w:ascii="ＭＳ 明朝" w:hAnsi="ＭＳ 明朝" w:hint="eastAsia"/>
          <w:sz w:val="21"/>
          <w:szCs w:val="21"/>
          <w:u w:val="single"/>
        </w:rPr>
        <w:t>利用事業者</w:t>
      </w:r>
      <w:r w:rsidRPr="00EC6335">
        <w:rPr>
          <w:rFonts w:ascii="ＭＳ 明朝" w:hAnsi="ＭＳ 明朝" w:hint="eastAsia"/>
          <w:sz w:val="21"/>
          <w:szCs w:val="21"/>
          <w:u w:val="single"/>
        </w:rPr>
        <w:t>にとって予測可能性がもたらされる。</w:t>
      </w:r>
    </w:p>
    <w:p w14:paraId="306BF10F" w14:textId="447D8D4C" w:rsidR="00497A79" w:rsidRPr="00EC6335" w:rsidRDefault="00497A79" w:rsidP="008865B0">
      <w:pPr>
        <w:ind w:leftChars="213" w:left="426" w:firstLineChars="100" w:firstLine="210"/>
        <w:rPr>
          <w:rFonts w:ascii="ＭＳ 明朝" w:hAnsi="ＭＳ 明朝"/>
          <w:sz w:val="21"/>
          <w:szCs w:val="21"/>
        </w:rPr>
      </w:pPr>
      <w:r w:rsidRPr="00EC6335">
        <w:rPr>
          <w:rFonts w:ascii="ＭＳ 明朝" w:hAnsi="ＭＳ 明朝" w:hint="eastAsia"/>
          <w:sz w:val="21"/>
          <w:szCs w:val="21"/>
        </w:rPr>
        <w:t>したがって、プロバイダーは、</w:t>
      </w:r>
      <w:r w:rsidR="00215F78" w:rsidRPr="00EC6335">
        <w:rPr>
          <w:rFonts w:ascii="ＭＳ 明朝" w:hAnsi="ＭＳ 明朝" w:hint="eastAsia"/>
          <w:sz w:val="21"/>
          <w:szCs w:val="21"/>
        </w:rPr>
        <w:t>利用事業者</w:t>
      </w:r>
      <w:r w:rsidRPr="00EC6335">
        <w:rPr>
          <w:rFonts w:ascii="ＭＳ 明朝" w:hAnsi="ＭＳ 明朝" w:hint="eastAsia"/>
          <w:sz w:val="21"/>
          <w:szCs w:val="21"/>
        </w:rPr>
        <w:t>の予測可能性を向上させ、ランキングメカニズムの機能</w:t>
      </w:r>
      <w:r w:rsidRPr="00EC6335">
        <w:rPr>
          <w:rFonts w:ascii="ＭＳ 明朝" w:hAnsi="ＭＳ 明朝"/>
          <w:sz w:val="21"/>
          <w:szCs w:val="21"/>
        </w:rPr>
        <w:t>をよりよく理解させ、さまざまなプロバイダーのランキング慣行を比較できるようにするために、</w:t>
      </w:r>
      <w:bookmarkStart w:id="40" w:name="_Hlk186226404"/>
      <w:r w:rsidRPr="00EC6335">
        <w:rPr>
          <w:rFonts w:ascii="ＭＳ 明朝" w:hAnsi="ＭＳ 明朝"/>
          <w:sz w:val="21"/>
          <w:szCs w:val="21"/>
          <w:u w:val="single"/>
        </w:rPr>
        <w:t>ランキングを決定する主なパラメータを事前に</w:t>
      </w:r>
      <w:r w:rsidR="00215F78" w:rsidRPr="00EC6335">
        <w:rPr>
          <w:rFonts w:ascii="ＭＳ 明朝" w:hAnsi="ＭＳ 明朝" w:hint="eastAsia"/>
          <w:sz w:val="21"/>
          <w:szCs w:val="21"/>
          <w:u w:val="single"/>
        </w:rPr>
        <w:t>概括的に開</w:t>
      </w:r>
      <w:bookmarkStart w:id="41" w:name="_Hlk186226414"/>
      <w:bookmarkEnd w:id="40"/>
      <w:r w:rsidR="00215F78" w:rsidRPr="00EC6335">
        <w:rPr>
          <w:rFonts w:ascii="ＭＳ 明朝" w:hAnsi="ＭＳ 明朝" w:hint="eastAsia"/>
          <w:sz w:val="21"/>
          <w:szCs w:val="21"/>
          <w:u w:val="single"/>
        </w:rPr>
        <w:t>示</w:t>
      </w:r>
      <w:r w:rsidR="00215F78" w:rsidRPr="00EC6335">
        <w:rPr>
          <w:rFonts w:ascii="ＭＳ 明朝" w:hAnsi="ＭＳ 明朝"/>
          <w:sz w:val="21"/>
          <w:szCs w:val="21"/>
          <w:u w:val="single"/>
        </w:rPr>
        <w:t>すべきである</w:t>
      </w:r>
      <w:bookmarkEnd w:id="41"/>
      <w:r w:rsidRPr="00EC6335">
        <w:rPr>
          <w:rFonts w:ascii="ＭＳ 明朝" w:hAnsi="ＭＳ 明朝"/>
          <w:sz w:val="21"/>
          <w:szCs w:val="21"/>
          <w:u w:val="single"/>
        </w:rPr>
        <w:t>。</w:t>
      </w:r>
      <w:r w:rsidRPr="00EC6335">
        <w:rPr>
          <w:rFonts w:ascii="ＭＳ 明朝" w:hAnsi="ＭＳ 明朝"/>
          <w:sz w:val="21"/>
          <w:szCs w:val="21"/>
        </w:rPr>
        <w:t>この透明性義務の具体的な設計</w:t>
      </w:r>
      <w:r w:rsidRPr="00EC6335">
        <w:rPr>
          <w:rFonts w:ascii="ＭＳ 明朝" w:hAnsi="ＭＳ 明朝" w:hint="eastAsia"/>
          <w:sz w:val="21"/>
          <w:szCs w:val="21"/>
        </w:rPr>
        <w:t>（</w:t>
      </w:r>
      <w:r w:rsidRPr="00EC6335">
        <w:rPr>
          <w:rFonts w:ascii="ＭＳ 明朝" w:hAnsi="ＭＳ 明朝"/>
          <w:sz w:val="21"/>
          <w:szCs w:val="21"/>
        </w:rPr>
        <w:t>The specific design</w:t>
      </w:r>
      <w:r w:rsidRPr="00EC6335">
        <w:rPr>
          <w:rFonts w:ascii="ＭＳ 明朝" w:hAnsi="ＭＳ 明朝" w:hint="eastAsia"/>
          <w:sz w:val="21"/>
          <w:szCs w:val="21"/>
        </w:rPr>
        <w:t>）</w:t>
      </w:r>
      <w:r w:rsidRPr="00EC6335">
        <w:rPr>
          <w:rFonts w:ascii="ＭＳ 明朝" w:hAnsi="ＭＳ 明朝"/>
          <w:sz w:val="21"/>
          <w:szCs w:val="21"/>
        </w:rPr>
        <w:t>は、ランキングに何らかの影響を与える、おそらくははるかに多くのパラメーターの中から、最も関連性の高い限定されたパラメーターのセットを特定することを意味するため、</w:t>
      </w:r>
      <w:r w:rsidR="00215F78" w:rsidRPr="00EC6335">
        <w:rPr>
          <w:rFonts w:ascii="ＭＳ 明朝" w:hAnsi="ＭＳ 明朝"/>
          <w:sz w:val="21"/>
          <w:szCs w:val="21"/>
        </w:rPr>
        <w:t>利用事業者</w:t>
      </w:r>
      <w:r w:rsidRPr="00EC6335">
        <w:rPr>
          <w:rFonts w:ascii="ＭＳ 明朝" w:hAnsi="ＭＳ 明朝"/>
          <w:sz w:val="21"/>
          <w:szCs w:val="21"/>
        </w:rPr>
        <w:t>にとって重要である。</w:t>
      </w:r>
    </w:p>
    <w:p w14:paraId="359AE316" w14:textId="576895D3" w:rsidR="001524C6" w:rsidRPr="00EC6335" w:rsidRDefault="001524C6" w:rsidP="00233A6C">
      <w:pPr>
        <w:ind w:leftChars="213" w:left="426" w:firstLineChars="100" w:firstLine="210"/>
        <w:rPr>
          <w:rFonts w:ascii="ＭＳ 明朝" w:hAnsi="ＭＳ 明朝"/>
          <w:sz w:val="21"/>
          <w:szCs w:val="21"/>
        </w:rPr>
      </w:pPr>
      <w:r w:rsidRPr="00EC6335">
        <w:rPr>
          <w:rFonts w:ascii="ＭＳ 明朝" w:hAnsi="ＭＳ 明朝" w:hint="eastAsia"/>
          <w:sz w:val="21"/>
          <w:szCs w:val="21"/>
        </w:rPr>
        <w:t>この</w:t>
      </w:r>
      <w:r w:rsidR="00215F78" w:rsidRPr="00EC6335">
        <w:rPr>
          <w:rFonts w:ascii="ＭＳ 明朝" w:hAnsi="ＭＳ 明朝" w:hint="eastAsia"/>
          <w:sz w:val="21"/>
          <w:szCs w:val="21"/>
        </w:rPr>
        <w:t>概括的な開示</w:t>
      </w:r>
      <w:r w:rsidRPr="00EC6335">
        <w:rPr>
          <w:rFonts w:ascii="ＭＳ 明朝" w:hAnsi="ＭＳ 明朝" w:hint="eastAsia"/>
          <w:sz w:val="21"/>
          <w:szCs w:val="21"/>
        </w:rPr>
        <w:t>は、</w:t>
      </w:r>
      <w:r w:rsidR="00215F78" w:rsidRPr="00EC6335">
        <w:rPr>
          <w:rFonts w:ascii="ＭＳ 明朝" w:hAnsi="ＭＳ 明朝" w:hint="eastAsia"/>
          <w:sz w:val="21"/>
          <w:szCs w:val="21"/>
        </w:rPr>
        <w:t>利用事業者</w:t>
      </w:r>
      <w:r w:rsidRPr="00EC6335">
        <w:rPr>
          <w:rFonts w:ascii="ＭＳ 明朝" w:hAnsi="ＭＳ 明朝" w:hint="eastAsia"/>
          <w:sz w:val="21"/>
          <w:szCs w:val="21"/>
        </w:rPr>
        <w:t>が</w:t>
      </w:r>
      <w:r w:rsidR="008865B0" w:rsidRPr="00EC6335">
        <w:rPr>
          <w:rFonts w:ascii="ＭＳ 明朝" w:hAnsi="ＭＳ 明朝" w:hint="eastAsia"/>
          <w:sz w:val="21"/>
          <w:szCs w:val="21"/>
        </w:rPr>
        <w:t>、</w:t>
      </w:r>
      <w:r w:rsidRPr="00EC6335">
        <w:rPr>
          <w:rFonts w:ascii="ＭＳ 明朝" w:hAnsi="ＭＳ 明朝" w:hint="eastAsia"/>
          <w:sz w:val="21"/>
          <w:szCs w:val="21"/>
        </w:rPr>
        <w:t>商品・サービスの</w:t>
      </w:r>
      <w:r w:rsidR="008865B0" w:rsidRPr="00EC6335">
        <w:rPr>
          <w:rFonts w:ascii="ＭＳ 明朝" w:hAnsi="ＭＳ 明朝" w:hint="eastAsia"/>
          <w:sz w:val="21"/>
          <w:szCs w:val="21"/>
        </w:rPr>
        <w:t>提示（presentation</w:t>
      </w:r>
      <w:r w:rsidR="008865B0" w:rsidRPr="00EC6335">
        <w:rPr>
          <w:rFonts w:ascii="ＭＳ 明朝" w:hAnsi="ＭＳ 明朝"/>
          <w:sz w:val="21"/>
          <w:szCs w:val="21"/>
        </w:rPr>
        <w:t>）</w:t>
      </w:r>
      <w:r w:rsidRPr="00EC6335">
        <w:rPr>
          <w:rFonts w:ascii="ＭＳ 明朝" w:hAnsi="ＭＳ 明朝" w:hint="eastAsia"/>
          <w:sz w:val="21"/>
          <w:szCs w:val="21"/>
        </w:rPr>
        <w:t>、または商品・サービスに固有な特性を改善するのに役立つはずである。主要パラメータの概念は、一般的な基準、プロセス、アルゴリズムに組み込まれた特定の信号、またはランキングに関連して使用される他の調整または降格メカニズムを指すと理解されるべき</w:t>
      </w:r>
      <w:r w:rsidRPr="00EC6335">
        <w:rPr>
          <w:rFonts w:ascii="ＭＳ 明朝" w:hAnsi="ＭＳ 明朝" w:hint="eastAsia"/>
          <w:sz w:val="21"/>
          <w:szCs w:val="21"/>
        </w:rPr>
        <w:lastRenderedPageBreak/>
        <w:t>である。</w:t>
      </w:r>
    </w:p>
    <w:p w14:paraId="6375B3B3" w14:textId="77777777" w:rsidR="00E05D00" w:rsidRPr="00EC6335" w:rsidRDefault="00E05D00" w:rsidP="00233A6C">
      <w:pPr>
        <w:ind w:leftChars="213" w:left="426" w:firstLineChars="100" w:firstLine="210"/>
        <w:rPr>
          <w:rFonts w:ascii="ＭＳ 明朝" w:hAnsi="ＭＳ 明朝"/>
          <w:sz w:val="21"/>
          <w:szCs w:val="21"/>
        </w:rPr>
      </w:pPr>
    </w:p>
    <w:p w14:paraId="45CF06CE" w14:textId="13AB210D" w:rsidR="004B6D88" w:rsidRPr="00EC6335" w:rsidRDefault="000B3D1A" w:rsidP="00D71463">
      <w:pPr>
        <w:ind w:firstLineChars="100" w:firstLine="210"/>
        <w:rPr>
          <w:rFonts w:ascii="ＭＳ 明朝" w:hAnsi="ＭＳ 明朝"/>
          <w:sz w:val="21"/>
          <w:szCs w:val="21"/>
        </w:rPr>
      </w:pPr>
      <w:r w:rsidRPr="00EC6335">
        <w:rPr>
          <w:rFonts w:ascii="ＭＳ 明朝" w:hAnsi="ＭＳ 明朝"/>
          <w:sz w:val="21"/>
          <w:szCs w:val="21"/>
        </w:rPr>
        <w:t>P2B規則は、</w:t>
      </w:r>
      <w:r w:rsidR="00C54787" w:rsidRPr="00EC6335">
        <w:rPr>
          <w:rFonts w:ascii="ＭＳ 明朝" w:hAnsi="ＭＳ 明朝"/>
          <w:sz w:val="21"/>
          <w:szCs w:val="21"/>
        </w:rPr>
        <w:t>P2B</w:t>
      </w:r>
      <w:r w:rsidR="00C54787" w:rsidRPr="00EC6335">
        <w:rPr>
          <w:rFonts w:ascii="ＭＳ 明朝" w:hAnsi="ＭＳ 明朝" w:hint="eastAsia"/>
          <w:sz w:val="21"/>
          <w:szCs w:val="21"/>
        </w:rPr>
        <w:t>、すなわち事業者に対する関係に限定されて</w:t>
      </w:r>
      <w:r w:rsidR="003809B1" w:rsidRPr="00EC6335">
        <w:rPr>
          <w:rFonts w:ascii="ＭＳ 明朝" w:hAnsi="ＭＳ 明朝" w:hint="eastAsia"/>
          <w:sz w:val="21"/>
          <w:szCs w:val="21"/>
        </w:rPr>
        <w:t>おり</w:t>
      </w:r>
      <w:r w:rsidR="00C54787" w:rsidRPr="00EC6335">
        <w:rPr>
          <w:rFonts w:ascii="ＭＳ 明朝" w:hAnsi="ＭＳ 明朝" w:hint="eastAsia"/>
          <w:sz w:val="21"/>
          <w:szCs w:val="21"/>
        </w:rPr>
        <w:t>、</w:t>
      </w:r>
      <w:r w:rsidRPr="00EC6335">
        <w:rPr>
          <w:rFonts w:ascii="ＭＳ 明朝" w:hAnsi="ＭＳ 明朝"/>
          <w:sz w:val="21"/>
          <w:szCs w:val="21"/>
        </w:rPr>
        <w:t>透明性を確保する</w:t>
      </w:r>
      <w:r w:rsidR="00D71463" w:rsidRPr="00EC6335">
        <w:rPr>
          <w:rFonts w:ascii="ＭＳ 明朝" w:hAnsi="ＭＳ 明朝" w:hint="eastAsia"/>
          <w:sz w:val="21"/>
          <w:szCs w:val="21"/>
        </w:rPr>
        <w:t>諸規定を定めているが</w:t>
      </w:r>
      <w:r w:rsidRPr="00EC6335">
        <w:rPr>
          <w:rFonts w:ascii="ＭＳ 明朝" w:hAnsi="ＭＳ 明朝"/>
          <w:sz w:val="21"/>
          <w:szCs w:val="21"/>
        </w:rPr>
        <w:t>、公正性</w:t>
      </w:r>
      <w:r w:rsidR="004B6D88" w:rsidRPr="00EC6335">
        <w:rPr>
          <w:rFonts w:ascii="ＭＳ 明朝" w:hAnsi="ＭＳ 明朝" w:hint="eastAsia"/>
          <w:sz w:val="21"/>
          <w:szCs w:val="21"/>
        </w:rPr>
        <w:t>については</w:t>
      </w:r>
      <w:r w:rsidR="00E05D00" w:rsidRPr="00EC6335">
        <w:rPr>
          <w:rFonts w:hint="eastAsia"/>
        </w:rPr>
        <w:t>利用規約に関する</w:t>
      </w:r>
      <w:r w:rsidR="00280DC2" w:rsidRPr="00EC6335">
        <w:rPr>
          <w:rFonts w:ascii="ＭＳ 明朝" w:hAnsi="ＭＳ 明朝" w:hint="eastAsia"/>
          <w:sz w:val="21"/>
          <w:szCs w:val="21"/>
        </w:rPr>
        <w:t>8条</w:t>
      </w:r>
      <w:r w:rsidR="00F93F30" w:rsidRPr="00EC6335">
        <w:rPr>
          <w:rFonts w:ascii="ＭＳ 明朝" w:hAnsi="ＭＳ 明朝" w:hint="eastAsia"/>
          <w:sz w:val="21"/>
          <w:szCs w:val="21"/>
        </w:rPr>
        <w:t>の規定がある</w:t>
      </w:r>
      <w:r w:rsidR="004B6D88" w:rsidRPr="00EC6335">
        <w:rPr>
          <w:rFonts w:ascii="ＭＳ 明朝" w:hAnsi="ＭＳ 明朝" w:hint="eastAsia"/>
          <w:sz w:val="21"/>
          <w:szCs w:val="21"/>
        </w:rPr>
        <w:t>のみであ</w:t>
      </w:r>
      <w:r w:rsidR="003809B1" w:rsidRPr="00EC6335">
        <w:rPr>
          <w:rFonts w:ascii="ＭＳ 明朝" w:hAnsi="ＭＳ 明朝" w:hint="eastAsia"/>
          <w:sz w:val="21"/>
          <w:szCs w:val="21"/>
        </w:rPr>
        <w:t>る。</w:t>
      </w:r>
      <w:r w:rsidR="00D71463" w:rsidRPr="00EC6335">
        <w:rPr>
          <w:rFonts w:ascii="ＭＳ 明朝" w:hAnsi="ＭＳ 明朝" w:hint="eastAsia"/>
          <w:sz w:val="21"/>
          <w:szCs w:val="21"/>
        </w:rPr>
        <w:t>また、</w:t>
      </w:r>
      <w:r w:rsidR="00C82463" w:rsidRPr="00EC6335">
        <w:rPr>
          <w:rFonts w:ascii="ＭＳ 明朝" w:hAnsi="ＭＳ 明朝" w:hint="eastAsia"/>
          <w:sz w:val="21"/>
          <w:szCs w:val="21"/>
        </w:rPr>
        <w:t>利用規約の透明性に関する</w:t>
      </w:r>
      <w:r w:rsidR="00A16AF6" w:rsidRPr="00EC6335">
        <w:rPr>
          <w:rFonts w:ascii="ＭＳ 明朝" w:hAnsi="ＭＳ 明朝" w:hint="eastAsia"/>
          <w:sz w:val="21"/>
          <w:szCs w:val="21"/>
        </w:rPr>
        <w:t>諸</w:t>
      </w:r>
      <w:r w:rsidR="00C82463" w:rsidRPr="00EC6335">
        <w:rPr>
          <w:rFonts w:ascii="ＭＳ 明朝" w:hAnsi="ＭＳ 明朝" w:hint="eastAsia"/>
          <w:sz w:val="21"/>
          <w:szCs w:val="21"/>
        </w:rPr>
        <w:t>規定</w:t>
      </w:r>
      <w:r w:rsidR="0066368A" w:rsidRPr="00EC6335">
        <w:rPr>
          <w:rFonts w:ascii="ＭＳ 明朝" w:hAnsi="ＭＳ 明朝" w:hint="eastAsia"/>
          <w:sz w:val="21"/>
          <w:szCs w:val="21"/>
        </w:rPr>
        <w:t>に</w:t>
      </w:r>
      <w:r w:rsidR="00D34046" w:rsidRPr="00EC6335">
        <w:rPr>
          <w:rFonts w:ascii="ＭＳ 明朝" w:hAnsi="ＭＳ 明朝" w:hint="eastAsia"/>
          <w:sz w:val="21"/>
          <w:szCs w:val="21"/>
        </w:rPr>
        <w:t>違反</w:t>
      </w:r>
      <w:r w:rsidR="0066368A" w:rsidRPr="00EC6335">
        <w:rPr>
          <w:rFonts w:ascii="ＭＳ 明朝" w:hAnsi="ＭＳ 明朝" w:hint="eastAsia"/>
          <w:sz w:val="21"/>
          <w:szCs w:val="21"/>
        </w:rPr>
        <w:t>する場合</w:t>
      </w:r>
      <w:r w:rsidR="00D71463" w:rsidRPr="00EC6335">
        <w:rPr>
          <w:rFonts w:ascii="ＭＳ 明朝" w:hAnsi="ＭＳ 明朝" w:hint="eastAsia"/>
          <w:sz w:val="21"/>
          <w:szCs w:val="21"/>
        </w:rPr>
        <w:t>は無効とする規定</w:t>
      </w:r>
      <w:r w:rsidR="00C44879" w:rsidRPr="00EC6335">
        <w:rPr>
          <w:rFonts w:ascii="ＭＳ 明朝" w:hAnsi="ＭＳ 明朝" w:hint="eastAsia"/>
          <w:sz w:val="21"/>
          <w:szCs w:val="21"/>
        </w:rPr>
        <w:t>(3条3項)</w:t>
      </w:r>
      <w:r w:rsidR="00D71463" w:rsidRPr="00EC6335">
        <w:rPr>
          <w:rFonts w:ascii="ＭＳ 明朝" w:hAnsi="ＭＳ 明朝" w:hint="eastAsia"/>
          <w:sz w:val="21"/>
          <w:szCs w:val="21"/>
        </w:rPr>
        <w:t>があるほかは、具体的な執行は</w:t>
      </w:r>
      <w:r w:rsidR="00D34046" w:rsidRPr="00EC6335">
        <w:rPr>
          <w:rFonts w:ascii="ＭＳ 明朝" w:hAnsi="ＭＳ 明朝" w:hint="eastAsia"/>
          <w:sz w:val="21"/>
          <w:szCs w:val="21"/>
        </w:rPr>
        <w:t>加盟国に委ねられ</w:t>
      </w:r>
      <w:r w:rsidR="00D34918" w:rsidRPr="00EC6335">
        <w:rPr>
          <w:rFonts w:ascii="ＭＳ 明朝" w:hAnsi="ＭＳ 明朝" w:hint="eastAsia"/>
          <w:sz w:val="21"/>
          <w:szCs w:val="21"/>
        </w:rPr>
        <w:t>ている</w:t>
      </w:r>
      <w:r w:rsidR="005E2B58" w:rsidRPr="00EC6335">
        <w:rPr>
          <w:rStyle w:val="ae"/>
          <w:rFonts w:ascii="ＭＳ 明朝" w:hAnsi="ＭＳ 明朝"/>
          <w:sz w:val="21"/>
          <w:szCs w:val="21"/>
        </w:rPr>
        <w:footnoteReference w:id="17"/>
      </w:r>
      <w:r w:rsidR="00D34918" w:rsidRPr="00EC6335">
        <w:rPr>
          <w:rFonts w:ascii="ＭＳ 明朝" w:hAnsi="ＭＳ 明朝" w:hint="eastAsia"/>
          <w:sz w:val="21"/>
          <w:szCs w:val="21"/>
        </w:rPr>
        <w:t>。</w:t>
      </w:r>
    </w:p>
    <w:p w14:paraId="20994322" w14:textId="77777777" w:rsidR="00883368" w:rsidRPr="00EC6335" w:rsidRDefault="0004421A" w:rsidP="00D71463">
      <w:pPr>
        <w:ind w:firstLineChars="100" w:firstLine="210"/>
        <w:rPr>
          <w:rFonts w:ascii="ＭＳ 明朝" w:hAnsi="ＭＳ 明朝"/>
          <w:sz w:val="21"/>
          <w:szCs w:val="21"/>
        </w:rPr>
      </w:pPr>
      <w:bookmarkStart w:id="42" w:name="_Hlk186226460"/>
      <w:r w:rsidRPr="00EC6335">
        <w:rPr>
          <w:rFonts w:ascii="ＭＳ 明朝" w:hAnsi="ＭＳ 明朝" w:hint="eastAsia"/>
          <w:sz w:val="21"/>
          <w:szCs w:val="21"/>
        </w:rPr>
        <w:t>同規則は、私人間の訴訟において活用されることが念頭に置かれている</w:t>
      </w:r>
      <w:bookmarkEnd w:id="42"/>
      <w:r w:rsidR="004B6D88" w:rsidRPr="00EC6335">
        <w:rPr>
          <w:rFonts w:ascii="ＭＳ 明朝" w:hAnsi="ＭＳ 明朝" w:hint="eastAsia"/>
          <w:sz w:val="21"/>
          <w:szCs w:val="21"/>
        </w:rPr>
        <w:t>ようであり（前文7参照）</w:t>
      </w:r>
      <w:r w:rsidRPr="00EC6335">
        <w:rPr>
          <w:rFonts w:ascii="ＭＳ 明朝" w:hAnsi="ＭＳ 明朝" w:hint="eastAsia"/>
          <w:sz w:val="21"/>
          <w:szCs w:val="21"/>
        </w:rPr>
        <w:t>、プロバイダーに対し、</w:t>
      </w:r>
      <w:r w:rsidR="00215F78" w:rsidRPr="00EC6335">
        <w:rPr>
          <w:rFonts w:ascii="ＭＳ 明朝" w:hAnsi="ＭＳ 明朝" w:hint="eastAsia"/>
          <w:sz w:val="21"/>
          <w:szCs w:val="21"/>
        </w:rPr>
        <w:t>利用事業者</w:t>
      </w:r>
      <w:r w:rsidRPr="00EC6335">
        <w:rPr>
          <w:rFonts w:ascii="ＭＳ 明朝" w:hAnsi="ＭＳ 明朝" w:hint="eastAsia"/>
          <w:sz w:val="21"/>
          <w:szCs w:val="21"/>
        </w:rPr>
        <w:t>からの苦情を処理するための内部システムを提供することが義務付けられているのも（11条）、</w:t>
      </w:r>
      <w:r w:rsidR="00883368" w:rsidRPr="00EC6335">
        <w:rPr>
          <w:rFonts w:ascii="ＭＳ 明朝" w:hAnsi="ＭＳ 明朝" w:hint="eastAsia"/>
          <w:sz w:val="21"/>
          <w:szCs w:val="21"/>
        </w:rPr>
        <w:t>利用事業者との紛争を予防し、かつ紛争をまず当事者間で処理することを容易にしようということ</w:t>
      </w:r>
      <w:r w:rsidRPr="00EC6335">
        <w:rPr>
          <w:rFonts w:ascii="ＭＳ 明朝" w:hAnsi="ＭＳ 明朝" w:hint="eastAsia"/>
          <w:sz w:val="21"/>
          <w:szCs w:val="21"/>
        </w:rPr>
        <w:t>であろう。</w:t>
      </w:r>
    </w:p>
    <w:p w14:paraId="18441B98" w14:textId="7FD81B38" w:rsidR="0004421A" w:rsidRPr="00EC6335" w:rsidRDefault="00F93F30" w:rsidP="00D71463">
      <w:pPr>
        <w:ind w:firstLineChars="100" w:firstLine="210"/>
        <w:rPr>
          <w:rFonts w:ascii="ＭＳ 明朝" w:hAnsi="ＭＳ 明朝"/>
          <w:sz w:val="21"/>
          <w:szCs w:val="21"/>
        </w:rPr>
      </w:pPr>
      <w:r w:rsidRPr="00EC6335">
        <w:rPr>
          <w:rFonts w:ascii="ＭＳ 明朝" w:hAnsi="ＭＳ 明朝" w:hint="eastAsia"/>
          <w:sz w:val="21"/>
          <w:szCs w:val="21"/>
        </w:rPr>
        <w:t>実際に、柴田潤子[2023]</w:t>
      </w:r>
      <w:r w:rsidR="00E17DD0" w:rsidRPr="00EC6335">
        <w:rPr>
          <w:rFonts w:ascii="ＭＳ 明朝" w:hAnsi="ＭＳ 明朝" w:hint="eastAsia"/>
          <w:sz w:val="21"/>
          <w:szCs w:val="21"/>
        </w:rPr>
        <w:t>にある</w:t>
      </w:r>
      <w:r w:rsidRPr="00EC6335">
        <w:rPr>
          <w:rFonts w:ascii="ＭＳ 明朝" w:hAnsi="ＭＳ 明朝" w:hint="eastAsia"/>
          <w:sz w:val="21"/>
          <w:szCs w:val="21"/>
        </w:rPr>
        <w:t>ように、欧州では、PF事業者と</w:t>
      </w:r>
      <w:r w:rsidR="00215F78" w:rsidRPr="00EC6335">
        <w:rPr>
          <w:rFonts w:ascii="ＭＳ 明朝" w:hAnsi="ＭＳ 明朝" w:hint="eastAsia"/>
          <w:sz w:val="21"/>
          <w:szCs w:val="21"/>
        </w:rPr>
        <w:t>利用事業者</w:t>
      </w:r>
      <w:r w:rsidRPr="00EC6335">
        <w:rPr>
          <w:rFonts w:ascii="ＭＳ 明朝" w:hAnsi="ＭＳ 明朝" w:hint="eastAsia"/>
          <w:sz w:val="21"/>
          <w:szCs w:val="21"/>
        </w:rPr>
        <w:t>の間で、取引における公正性をめぐっていくつかの訴訟があ</w:t>
      </w:r>
      <w:r w:rsidR="00CC2B5A" w:rsidRPr="00EC6335">
        <w:rPr>
          <w:rFonts w:ascii="ＭＳ 明朝" w:hAnsi="ＭＳ 明朝" w:hint="eastAsia"/>
          <w:sz w:val="21"/>
          <w:szCs w:val="21"/>
        </w:rPr>
        <w:t>る。</w:t>
      </w:r>
      <w:r w:rsidRPr="00EC6335">
        <w:rPr>
          <w:rFonts w:ascii="ＭＳ 明朝" w:hAnsi="ＭＳ 明朝" w:hint="eastAsia"/>
          <w:sz w:val="21"/>
          <w:szCs w:val="21"/>
        </w:rPr>
        <w:t>日本で</w:t>
      </w:r>
      <w:r w:rsidR="00E05D00" w:rsidRPr="00EC6335">
        <w:rPr>
          <w:rFonts w:ascii="ＭＳ 明朝" w:hAnsi="ＭＳ 明朝" w:hint="eastAsia"/>
          <w:sz w:val="21"/>
          <w:szCs w:val="21"/>
        </w:rPr>
        <w:t>は</w:t>
      </w:r>
      <w:r w:rsidRPr="00EC6335">
        <w:rPr>
          <w:rFonts w:ascii="ＭＳ 明朝" w:hAnsi="ＭＳ 明朝" w:hint="eastAsia"/>
          <w:sz w:val="21"/>
          <w:szCs w:val="21"/>
        </w:rPr>
        <w:t>この種の私訴がほとんどなく、本稿で取り上げている食べログ事件が貴重な例外であることと対照的である。</w:t>
      </w:r>
    </w:p>
    <w:p w14:paraId="6A20B4D8" w14:textId="662F6D32" w:rsidR="000B3D1A" w:rsidRPr="00EC6335" w:rsidRDefault="00E77F82" w:rsidP="00D71463">
      <w:pPr>
        <w:ind w:firstLineChars="100" w:firstLine="210"/>
        <w:rPr>
          <w:rFonts w:ascii="ＭＳ 明朝" w:hAnsi="ＭＳ 明朝"/>
          <w:sz w:val="21"/>
          <w:szCs w:val="21"/>
        </w:rPr>
      </w:pPr>
      <w:r w:rsidRPr="00EC6335">
        <w:rPr>
          <w:rFonts w:ascii="ＭＳ 明朝" w:hAnsi="ＭＳ 明朝" w:hint="eastAsia"/>
          <w:sz w:val="21"/>
          <w:szCs w:val="21"/>
        </w:rPr>
        <w:t>その後</w:t>
      </w:r>
      <w:r w:rsidR="0004421A" w:rsidRPr="00EC6335">
        <w:rPr>
          <w:rFonts w:ascii="ＭＳ 明朝" w:hAnsi="ＭＳ 明朝" w:hint="eastAsia"/>
          <w:sz w:val="21"/>
          <w:szCs w:val="21"/>
        </w:rPr>
        <w:t>の</w:t>
      </w:r>
      <w:r w:rsidRPr="00EC6335">
        <w:rPr>
          <w:rFonts w:ascii="ＭＳ 明朝" w:hAnsi="ＭＳ 明朝"/>
          <w:sz w:val="21"/>
          <w:szCs w:val="21"/>
        </w:rPr>
        <w:t>2022年</w:t>
      </w:r>
      <w:r w:rsidRPr="00EC6335">
        <w:rPr>
          <w:rFonts w:ascii="ＭＳ 明朝" w:hAnsi="ＭＳ 明朝" w:hint="eastAsia"/>
          <w:sz w:val="21"/>
          <w:szCs w:val="21"/>
        </w:rPr>
        <w:t>、</w:t>
      </w:r>
      <w:r w:rsidR="000B3D1A" w:rsidRPr="00EC6335">
        <w:rPr>
          <w:rFonts w:ascii="ＭＳ 明朝" w:hAnsi="ＭＳ 明朝" w:hint="eastAsia"/>
          <w:sz w:val="21"/>
          <w:szCs w:val="21"/>
        </w:rPr>
        <w:t>EUデジタル市場法（</w:t>
      </w:r>
      <w:r w:rsidR="000B3D1A" w:rsidRPr="00EC6335">
        <w:rPr>
          <w:rFonts w:ascii="ＭＳ 明朝" w:hAnsi="ＭＳ 明朝"/>
          <w:sz w:val="21"/>
          <w:szCs w:val="21"/>
        </w:rPr>
        <w:t>DMA）、</w:t>
      </w:r>
      <w:r w:rsidR="000B3D1A" w:rsidRPr="00EC6335">
        <w:rPr>
          <w:rFonts w:ascii="ＭＳ 明朝" w:hAnsi="ＭＳ 明朝" w:hint="eastAsia"/>
          <w:sz w:val="21"/>
          <w:szCs w:val="21"/>
        </w:rPr>
        <w:t>デジタルサービス法（</w:t>
      </w:r>
      <w:r w:rsidR="000B3D1A" w:rsidRPr="00EC6335">
        <w:rPr>
          <w:rFonts w:ascii="ＭＳ 明朝" w:hAnsi="ＭＳ 明朝"/>
          <w:sz w:val="21"/>
          <w:szCs w:val="21"/>
        </w:rPr>
        <w:t>DSA</w:t>
      </w:r>
      <w:r w:rsidR="000B3D1A" w:rsidRPr="00EC6335">
        <w:rPr>
          <w:rFonts w:ascii="ＭＳ 明朝" w:hAnsi="ＭＳ 明朝" w:hint="eastAsia"/>
          <w:sz w:val="21"/>
          <w:szCs w:val="21"/>
        </w:rPr>
        <w:t>）</w:t>
      </w:r>
      <w:r w:rsidR="00C54787" w:rsidRPr="00EC6335">
        <w:rPr>
          <w:rFonts w:ascii="ＭＳ 明朝" w:hAnsi="ＭＳ 明朝" w:hint="eastAsia"/>
          <w:sz w:val="21"/>
          <w:szCs w:val="21"/>
        </w:rPr>
        <w:t>が</w:t>
      </w:r>
      <w:r w:rsidR="000B3D1A" w:rsidRPr="00EC6335">
        <w:rPr>
          <w:rFonts w:ascii="ＭＳ 明朝" w:hAnsi="ＭＳ 明朝"/>
          <w:sz w:val="21"/>
          <w:szCs w:val="21"/>
        </w:rPr>
        <w:t>制定</w:t>
      </w:r>
      <w:r w:rsidR="00C54787" w:rsidRPr="00EC6335">
        <w:rPr>
          <w:rFonts w:ascii="ＭＳ 明朝" w:hAnsi="ＭＳ 明朝" w:hint="eastAsia"/>
          <w:sz w:val="21"/>
          <w:szCs w:val="21"/>
        </w:rPr>
        <w:t>され</w:t>
      </w:r>
      <w:r w:rsidR="00233A6C" w:rsidRPr="00EC6335">
        <w:rPr>
          <w:rFonts w:ascii="ＭＳ 明朝" w:hAnsi="ＭＳ 明朝" w:hint="eastAsia"/>
          <w:sz w:val="21"/>
          <w:szCs w:val="21"/>
        </w:rPr>
        <w:t>、</w:t>
      </w:r>
      <w:r w:rsidR="00C54787" w:rsidRPr="00EC6335">
        <w:rPr>
          <w:rFonts w:ascii="ＭＳ 明朝" w:hAnsi="ＭＳ 明朝" w:hint="eastAsia"/>
          <w:sz w:val="21"/>
          <w:szCs w:val="21"/>
        </w:rPr>
        <w:t>これら両法において、</w:t>
      </w:r>
      <w:r w:rsidR="00C54787" w:rsidRPr="00EC6335">
        <w:rPr>
          <w:rFonts w:ascii="ＭＳ 明朝" w:hAnsi="ＭＳ 明朝"/>
          <w:sz w:val="21"/>
          <w:szCs w:val="21"/>
        </w:rPr>
        <w:t>透明性</w:t>
      </w:r>
      <w:r w:rsidR="00C54787" w:rsidRPr="00EC6335">
        <w:rPr>
          <w:rFonts w:ascii="ＭＳ 明朝" w:hAnsi="ＭＳ 明朝" w:hint="eastAsia"/>
          <w:sz w:val="21"/>
          <w:szCs w:val="21"/>
        </w:rPr>
        <w:t>・</w:t>
      </w:r>
      <w:r w:rsidR="00C54787" w:rsidRPr="00EC6335">
        <w:rPr>
          <w:rFonts w:ascii="ＭＳ 明朝" w:hAnsi="ＭＳ 明朝"/>
          <w:sz w:val="21"/>
          <w:szCs w:val="21"/>
        </w:rPr>
        <w:t>公正性</w:t>
      </w:r>
      <w:r w:rsidR="00C54787" w:rsidRPr="00EC6335">
        <w:rPr>
          <w:rFonts w:ascii="ＭＳ 明朝" w:hAnsi="ＭＳ 明朝" w:hint="eastAsia"/>
          <w:sz w:val="21"/>
          <w:szCs w:val="21"/>
        </w:rPr>
        <w:t>・競争性（</w:t>
      </w:r>
      <w:r w:rsidR="00C54787" w:rsidRPr="00EC6335">
        <w:rPr>
          <w:rFonts w:ascii="ＭＳ 明朝" w:hAnsi="ＭＳ 明朝"/>
          <w:b/>
          <w:bCs/>
          <w:sz w:val="21"/>
          <w:szCs w:val="21"/>
        </w:rPr>
        <w:t>contestability</w:t>
      </w:r>
      <w:r w:rsidR="00C54787" w:rsidRPr="00EC6335">
        <w:rPr>
          <w:rFonts w:ascii="ＭＳ 明朝" w:hAnsi="ＭＳ 明朝" w:hint="eastAsia"/>
          <w:b/>
          <w:bCs/>
          <w:sz w:val="21"/>
          <w:szCs w:val="21"/>
        </w:rPr>
        <w:t>）</w:t>
      </w:r>
      <w:r w:rsidR="00C54787" w:rsidRPr="00EC6335">
        <w:rPr>
          <w:rFonts w:ascii="ＭＳ 明朝" w:hAnsi="ＭＳ 明朝" w:hint="eastAsia"/>
          <w:sz w:val="21"/>
          <w:szCs w:val="21"/>
        </w:rPr>
        <w:t>の要請がさらに強化された形で定められ</w:t>
      </w:r>
      <w:r w:rsidR="00883368" w:rsidRPr="00EC6335">
        <w:rPr>
          <w:rFonts w:ascii="ＭＳ 明朝" w:hAnsi="ＭＳ 明朝" w:hint="eastAsia"/>
          <w:sz w:val="21"/>
          <w:szCs w:val="21"/>
        </w:rPr>
        <w:t>ている</w:t>
      </w:r>
      <w:r w:rsidR="00EC6AF0" w:rsidRPr="00EC6335">
        <w:rPr>
          <w:rStyle w:val="ae"/>
          <w:rFonts w:ascii="ＭＳ 明朝" w:hAnsi="ＭＳ 明朝"/>
          <w:sz w:val="21"/>
          <w:szCs w:val="21"/>
        </w:rPr>
        <w:footnoteReference w:id="18"/>
      </w:r>
      <w:r w:rsidR="00C54787" w:rsidRPr="00EC6335">
        <w:rPr>
          <w:rFonts w:ascii="ＭＳ 明朝" w:hAnsi="ＭＳ 明朝" w:hint="eastAsia"/>
          <w:sz w:val="21"/>
          <w:szCs w:val="21"/>
        </w:rPr>
        <w:t>。</w:t>
      </w:r>
    </w:p>
    <w:p w14:paraId="3B22AEB5" w14:textId="77777777" w:rsidR="00233A6C" w:rsidRPr="00EC6335" w:rsidRDefault="00233A6C" w:rsidP="00D71463">
      <w:pPr>
        <w:ind w:firstLineChars="100" w:firstLine="210"/>
        <w:rPr>
          <w:rFonts w:ascii="ＭＳ 明朝" w:hAnsi="ＭＳ 明朝"/>
          <w:sz w:val="21"/>
          <w:szCs w:val="21"/>
        </w:rPr>
      </w:pPr>
    </w:p>
    <w:p w14:paraId="2B6CE20B" w14:textId="305C35AA" w:rsidR="00BC34FF" w:rsidRPr="00EC6335" w:rsidRDefault="00233A6C" w:rsidP="007210E0">
      <w:pPr>
        <w:pStyle w:val="2"/>
        <w:rPr>
          <w:b/>
          <w:bCs/>
        </w:rPr>
      </w:pPr>
      <w:r w:rsidRPr="00EC6335">
        <w:rPr>
          <w:rFonts w:hint="eastAsia"/>
          <w:b/>
          <w:bCs/>
        </w:rPr>
        <w:t>（ⅲ）EUにおける消費者保護のための透明性の要請</w:t>
      </w:r>
    </w:p>
    <w:p w14:paraId="1D0F82A1" w14:textId="4AADB425" w:rsidR="00233A6C" w:rsidRPr="00EC6335" w:rsidRDefault="00BC34FF" w:rsidP="00233A6C">
      <w:pPr>
        <w:ind w:firstLineChars="100" w:firstLine="210"/>
        <w:rPr>
          <w:rFonts w:ascii="ＭＳ 明朝" w:hAnsi="ＭＳ 明朝"/>
          <w:sz w:val="21"/>
          <w:szCs w:val="21"/>
        </w:rPr>
      </w:pPr>
      <w:r w:rsidRPr="00EC6335">
        <w:rPr>
          <w:rFonts w:ascii="ＭＳ 明朝" w:hAnsi="ＭＳ 明朝" w:hint="eastAsia"/>
          <w:sz w:val="21"/>
          <w:szCs w:val="21"/>
        </w:rPr>
        <w:t>EUでは、</w:t>
      </w:r>
      <w:r w:rsidR="00F71A87" w:rsidRPr="00EC6335">
        <w:rPr>
          <w:rFonts w:ascii="ＭＳ 明朝" w:hAnsi="ＭＳ 明朝" w:hint="eastAsia"/>
          <w:sz w:val="21"/>
          <w:szCs w:val="21"/>
        </w:rPr>
        <w:t>上の事業者間取引よりも、</w:t>
      </w:r>
      <w:r w:rsidRPr="00EC6335">
        <w:rPr>
          <w:rFonts w:ascii="ＭＳ 明朝" w:hAnsi="ＭＳ 明朝" w:hint="eastAsia"/>
          <w:sz w:val="21"/>
          <w:szCs w:val="21"/>
        </w:rPr>
        <w:t>消費者取引に関し</w:t>
      </w:r>
      <w:r w:rsidR="007210E0" w:rsidRPr="00EC6335">
        <w:rPr>
          <w:rFonts w:ascii="ＭＳ 明朝" w:hAnsi="ＭＳ 明朝" w:hint="eastAsia"/>
          <w:sz w:val="21"/>
          <w:szCs w:val="21"/>
        </w:rPr>
        <w:t>て、</w:t>
      </w:r>
      <w:r w:rsidRPr="00EC6335">
        <w:rPr>
          <w:rFonts w:ascii="ＭＳ 明朝" w:hAnsi="ＭＳ 明朝" w:hint="eastAsia"/>
          <w:sz w:val="21"/>
          <w:szCs w:val="21"/>
        </w:rPr>
        <w:t>PFに対する透明性の要請</w:t>
      </w:r>
      <w:r w:rsidR="007210E0" w:rsidRPr="00EC6335">
        <w:rPr>
          <w:rFonts w:ascii="ＭＳ 明朝" w:hAnsi="ＭＳ 明朝" w:hint="eastAsia"/>
          <w:sz w:val="21"/>
          <w:szCs w:val="21"/>
        </w:rPr>
        <w:t>が</w:t>
      </w:r>
      <w:r w:rsidRPr="00EC6335">
        <w:rPr>
          <w:rFonts w:ascii="ＭＳ 明朝" w:hAnsi="ＭＳ 明朝" w:hint="eastAsia"/>
          <w:sz w:val="21"/>
          <w:szCs w:val="21"/>
        </w:rPr>
        <w:t>より明確で</w:t>
      </w:r>
      <w:r w:rsidR="007210E0" w:rsidRPr="00EC6335">
        <w:rPr>
          <w:rFonts w:ascii="ＭＳ 明朝" w:hAnsi="ＭＳ 明朝" w:hint="eastAsia"/>
          <w:sz w:val="21"/>
          <w:szCs w:val="21"/>
        </w:rPr>
        <w:t>あり、</w:t>
      </w:r>
      <w:r w:rsidRPr="00EC6335">
        <w:rPr>
          <w:rFonts w:ascii="ＭＳ 明朝" w:hAnsi="ＭＳ 明朝" w:hint="eastAsia"/>
          <w:sz w:val="21"/>
          <w:szCs w:val="21"/>
        </w:rPr>
        <w:t>その規範としての性格も強められている</w:t>
      </w:r>
      <w:r w:rsidRPr="00EC6335">
        <w:rPr>
          <w:rStyle w:val="ae"/>
          <w:rFonts w:ascii="ＭＳ 明朝" w:hAnsi="ＭＳ 明朝"/>
          <w:sz w:val="21"/>
          <w:szCs w:val="21"/>
        </w:rPr>
        <w:footnoteReference w:id="19"/>
      </w:r>
      <w:r w:rsidRPr="00EC6335">
        <w:rPr>
          <w:rFonts w:ascii="ＭＳ 明朝" w:hAnsi="ＭＳ 明朝" w:hint="eastAsia"/>
          <w:sz w:val="21"/>
          <w:szCs w:val="21"/>
        </w:rPr>
        <w:t>。</w:t>
      </w:r>
    </w:p>
    <w:p w14:paraId="26F50F50" w14:textId="0F86D46C" w:rsidR="00BC34FF" w:rsidRPr="00EC6335" w:rsidRDefault="00BC34FF" w:rsidP="00233A6C">
      <w:pPr>
        <w:ind w:firstLineChars="100" w:firstLine="210"/>
        <w:rPr>
          <w:rFonts w:ascii="ＭＳ 明朝" w:hAnsi="ＭＳ 明朝"/>
          <w:sz w:val="21"/>
          <w:szCs w:val="21"/>
        </w:rPr>
      </w:pPr>
      <w:r w:rsidRPr="00EC6335">
        <w:rPr>
          <w:rFonts w:ascii="ＭＳ 明朝" w:hAnsi="ＭＳ 明朝" w:hint="eastAsia"/>
          <w:sz w:val="21"/>
          <w:szCs w:val="21"/>
        </w:rPr>
        <w:t>EUの現代化指令（「</w:t>
      </w:r>
      <w:r w:rsidRPr="00EC6335">
        <w:rPr>
          <w:rFonts w:ascii="ＭＳ 明朝" w:hAnsi="ＭＳ 明朝"/>
          <w:sz w:val="21"/>
          <w:szCs w:val="21"/>
        </w:rPr>
        <w:t>消費者保護準則の実効性強化および現代化に関する指令</w:t>
      </w:r>
      <w:r w:rsidRPr="00EC6335">
        <w:rPr>
          <w:rFonts w:ascii="ＭＳ 明朝" w:hAnsi="ＭＳ 明朝" w:hint="eastAsia"/>
          <w:sz w:val="21"/>
          <w:szCs w:val="21"/>
        </w:rPr>
        <w:t>」</w:t>
      </w:r>
      <w:r w:rsidRPr="00EC6335">
        <w:rPr>
          <w:rFonts w:ascii="ＭＳ 明朝" w:hAnsi="ＭＳ 明朝"/>
          <w:sz w:val="21"/>
          <w:szCs w:val="21"/>
        </w:rPr>
        <w:t>(EU) 2019/21613</w:t>
      </w:r>
      <w:r w:rsidRPr="00EC6335">
        <w:rPr>
          <w:rFonts w:ascii="ＭＳ 明朝" w:hAnsi="ＭＳ 明朝" w:hint="eastAsia"/>
          <w:sz w:val="21"/>
          <w:szCs w:val="21"/>
        </w:rPr>
        <w:t>）</w:t>
      </w:r>
      <w:r w:rsidRPr="00EC6335">
        <w:rPr>
          <w:rFonts w:ascii="ＭＳ 明朝" w:hAnsi="ＭＳ 明朝"/>
          <w:sz w:val="21"/>
          <w:szCs w:val="21"/>
        </w:rPr>
        <w:t>4</w:t>
      </w:r>
      <w:r w:rsidRPr="00EC6335">
        <w:rPr>
          <w:rFonts w:ascii="ＭＳ 明朝" w:hAnsi="ＭＳ 明朝" w:hint="eastAsia"/>
          <w:sz w:val="21"/>
          <w:szCs w:val="21"/>
        </w:rPr>
        <w:t>条（</w:t>
      </w:r>
      <w:r w:rsidRPr="00EC6335">
        <w:rPr>
          <w:rFonts w:ascii="ＭＳ 明朝" w:hAnsi="ＭＳ 明朝"/>
          <w:sz w:val="21"/>
          <w:szCs w:val="21"/>
        </w:rPr>
        <w:t>5</w:t>
      </w:r>
      <w:r w:rsidRPr="00EC6335">
        <w:rPr>
          <w:rFonts w:ascii="ＭＳ 明朝" w:hAnsi="ＭＳ 明朝" w:hint="eastAsia"/>
          <w:sz w:val="21"/>
          <w:szCs w:val="21"/>
        </w:rPr>
        <w:t>）により新設された消費者権利指令</w:t>
      </w:r>
      <w:r w:rsidRPr="00EC6335">
        <w:rPr>
          <w:rFonts w:ascii="ＭＳ 明朝" w:hAnsi="ＭＳ 明朝"/>
          <w:sz w:val="21"/>
          <w:szCs w:val="21"/>
        </w:rPr>
        <w:t>6a</w:t>
      </w:r>
      <w:r w:rsidRPr="00EC6335">
        <w:rPr>
          <w:rFonts w:ascii="ＭＳ 明朝" w:hAnsi="ＭＳ 明朝" w:hint="eastAsia"/>
          <w:sz w:val="21"/>
          <w:szCs w:val="21"/>
        </w:rPr>
        <w:t>条</w:t>
      </w:r>
      <w:r w:rsidRPr="00EC6335">
        <w:rPr>
          <w:rFonts w:ascii="ＭＳ 明朝" w:hAnsi="ＭＳ 明朝"/>
          <w:sz w:val="21"/>
          <w:szCs w:val="21"/>
        </w:rPr>
        <w:t>によれば、</w:t>
      </w:r>
      <w:r w:rsidRPr="00EC6335">
        <w:rPr>
          <w:rFonts w:ascii="ＭＳ 明朝" w:hAnsi="ＭＳ 明朝" w:hint="eastAsia"/>
          <w:sz w:val="21"/>
          <w:szCs w:val="21"/>
        </w:rPr>
        <w:t>オンライン・マーケットプレイス提供者は，検索の結果として</w:t>
      </w:r>
      <w:r w:rsidR="00265070" w:rsidRPr="00EC6335">
        <w:rPr>
          <w:rFonts w:ascii="ＭＳ 明朝" w:hAnsi="ＭＳ 明朝" w:hint="eastAsia"/>
          <w:sz w:val="21"/>
          <w:szCs w:val="21"/>
        </w:rPr>
        <w:t>消費者</w:t>
      </w:r>
      <w:r w:rsidRPr="00EC6335">
        <w:rPr>
          <w:rFonts w:ascii="ＭＳ 明朝" w:hAnsi="ＭＳ 明朝" w:hint="eastAsia"/>
          <w:sz w:val="21"/>
          <w:szCs w:val="21"/>
        </w:rPr>
        <w:t>に表示される商品や役務などのランキングを決定する主なパラメーター，および他のパラメーターとの対照におけるこれらのパラメーターの相対的重要性に関する一般的情報を提供しなければならない。</w:t>
      </w:r>
    </w:p>
    <w:p w14:paraId="2259263D" w14:textId="00F02ECA" w:rsidR="00BC34FF" w:rsidRPr="00EC6335" w:rsidRDefault="00BC34FF" w:rsidP="00BC34FF">
      <w:pPr>
        <w:ind w:firstLineChars="100" w:firstLine="210"/>
        <w:rPr>
          <w:rFonts w:ascii="ＭＳ 明朝" w:hAnsi="ＭＳ 明朝"/>
          <w:sz w:val="21"/>
          <w:szCs w:val="21"/>
        </w:rPr>
      </w:pPr>
      <w:r w:rsidRPr="00EC6335">
        <w:rPr>
          <w:rFonts w:ascii="ＭＳ 明朝" w:hAnsi="ＭＳ 明朝" w:hint="eastAsia"/>
          <w:sz w:val="21"/>
          <w:szCs w:val="21"/>
        </w:rPr>
        <w:t>また、現代化指令</w:t>
      </w:r>
      <w:r w:rsidRPr="00EC6335">
        <w:rPr>
          <w:rFonts w:ascii="ＭＳ 明朝" w:hAnsi="ＭＳ 明朝"/>
          <w:sz w:val="21"/>
          <w:szCs w:val="21"/>
        </w:rPr>
        <w:t>3</w:t>
      </w:r>
      <w:r w:rsidRPr="00EC6335">
        <w:rPr>
          <w:rFonts w:ascii="ＭＳ 明朝" w:hAnsi="ＭＳ 明朝" w:hint="eastAsia"/>
          <w:sz w:val="21"/>
          <w:szCs w:val="21"/>
        </w:rPr>
        <w:t>条（</w:t>
      </w:r>
      <w:r w:rsidRPr="00EC6335">
        <w:rPr>
          <w:rFonts w:ascii="ＭＳ 明朝" w:hAnsi="ＭＳ 明朝"/>
          <w:sz w:val="21"/>
          <w:szCs w:val="21"/>
        </w:rPr>
        <w:t>4)(b)</w:t>
      </w:r>
      <w:r w:rsidRPr="00EC6335">
        <w:rPr>
          <w:rFonts w:ascii="ＭＳ 明朝" w:hAnsi="ＭＳ 明朝" w:hint="eastAsia"/>
          <w:sz w:val="21"/>
          <w:szCs w:val="21"/>
        </w:rPr>
        <w:t>により挿入された不公正取引方法指令</w:t>
      </w:r>
      <w:r w:rsidRPr="00EC6335">
        <w:rPr>
          <w:rFonts w:ascii="ＭＳ 明朝" w:hAnsi="ＭＳ 明朝"/>
          <w:sz w:val="21"/>
          <w:szCs w:val="21"/>
        </w:rPr>
        <w:t>4a</w:t>
      </w:r>
      <w:r w:rsidRPr="00EC6335">
        <w:rPr>
          <w:rFonts w:ascii="ＭＳ 明朝" w:hAnsi="ＭＳ 明朝" w:hint="eastAsia"/>
          <w:sz w:val="21"/>
          <w:szCs w:val="21"/>
        </w:rPr>
        <w:t>条によれば、「検</w:t>
      </w:r>
      <w:r w:rsidRPr="00EC6335">
        <w:rPr>
          <w:rFonts w:ascii="ＭＳ 明朝" w:hAnsi="ＭＳ 明朝" w:hint="eastAsia"/>
          <w:sz w:val="21"/>
          <w:szCs w:val="21"/>
        </w:rPr>
        <w:lastRenderedPageBreak/>
        <w:t>索結果として消費者に表示される商品のランキングを決定する主なパラメーターと，他のパラメーターとの対照におけるその相対的重要性」は「重要な情報」に該当し、</w:t>
      </w:r>
      <w:r w:rsidR="00233A6C" w:rsidRPr="00EC6335">
        <w:rPr>
          <w:rFonts w:ascii="ＭＳ 明朝" w:hAnsi="ＭＳ 明朝" w:hint="eastAsia"/>
          <w:sz w:val="21"/>
          <w:szCs w:val="21"/>
        </w:rPr>
        <w:t>それらの</w:t>
      </w:r>
      <w:r w:rsidRPr="00EC6335">
        <w:rPr>
          <w:rFonts w:ascii="ＭＳ 明朝" w:hAnsi="ＭＳ 明朝" w:hint="eastAsia"/>
          <w:sz w:val="21"/>
          <w:szCs w:val="21"/>
        </w:rPr>
        <w:t>情報を提供しなければならない。</w:t>
      </w:r>
    </w:p>
    <w:p w14:paraId="49C3AE19" w14:textId="17EC99F4" w:rsidR="00B21D9B" w:rsidRPr="00EC6335" w:rsidRDefault="00B21D9B" w:rsidP="00BC34FF">
      <w:pPr>
        <w:ind w:firstLineChars="100" w:firstLine="210"/>
        <w:rPr>
          <w:rFonts w:ascii="ＭＳ 明朝" w:hAnsi="ＭＳ 明朝"/>
          <w:sz w:val="21"/>
          <w:szCs w:val="21"/>
        </w:rPr>
      </w:pPr>
      <w:r w:rsidRPr="00EC6335">
        <w:rPr>
          <w:rFonts w:ascii="ＭＳ 明朝" w:hAnsi="ＭＳ 明朝" w:hint="eastAsia"/>
          <w:sz w:val="21"/>
          <w:szCs w:val="21"/>
        </w:rPr>
        <w:t>EU諸法</w:t>
      </w:r>
      <w:r w:rsidR="005C11C6" w:rsidRPr="00EC6335">
        <w:rPr>
          <w:rFonts w:ascii="ＭＳ 明朝" w:hAnsi="ＭＳ 明朝" w:hint="eastAsia"/>
          <w:sz w:val="21"/>
          <w:szCs w:val="21"/>
        </w:rPr>
        <w:t>において</w:t>
      </w:r>
      <w:r w:rsidRPr="00EC6335">
        <w:rPr>
          <w:rFonts w:ascii="ＭＳ 明朝" w:hAnsi="ＭＳ 明朝" w:hint="eastAsia"/>
          <w:sz w:val="21"/>
          <w:szCs w:val="21"/>
        </w:rPr>
        <w:t>「</w:t>
      </w:r>
      <w:r w:rsidRPr="00EC6335">
        <w:rPr>
          <w:rFonts w:ascii="ＭＳ 明朝" w:hAnsi="ＭＳ 明朝"/>
          <w:sz w:val="21"/>
          <w:szCs w:val="21"/>
        </w:rPr>
        <w:t>特徴的なのは、透明性確保のための手段として、</w:t>
      </w:r>
      <w:bookmarkStart w:id="43" w:name="_Hlk174635540"/>
      <w:r w:rsidRPr="00EC6335">
        <w:rPr>
          <w:rFonts w:ascii="ＭＳ 明朝" w:hAnsi="ＭＳ 明朝"/>
          <w:sz w:val="21"/>
          <w:szCs w:val="21"/>
        </w:rPr>
        <w:t>情報提供義務や開示義務等</w:t>
      </w:r>
      <w:bookmarkEnd w:id="43"/>
      <w:r w:rsidRPr="00EC6335">
        <w:rPr>
          <w:rFonts w:ascii="ＭＳ 明朝" w:hAnsi="ＭＳ 明朝"/>
          <w:sz w:val="21"/>
          <w:szCs w:val="21"/>
        </w:rPr>
        <w:t>が用いられているのみならず、PFに、ユーザーによる義務の遵守を可能とし、これを導くための</w:t>
      </w:r>
      <w:bookmarkStart w:id="44" w:name="_Hlk174635563"/>
      <w:r w:rsidRPr="00EC6335">
        <w:rPr>
          <w:rFonts w:ascii="ＭＳ 明朝" w:hAnsi="ＭＳ 明朝"/>
          <w:sz w:val="21"/>
          <w:szCs w:val="21"/>
        </w:rPr>
        <w:t>設計上の義務が課されている</w:t>
      </w:r>
      <w:bookmarkEnd w:id="44"/>
      <w:r w:rsidRPr="00EC6335">
        <w:rPr>
          <w:rFonts w:ascii="ＭＳ 明朝" w:hAnsi="ＭＳ 明朝"/>
          <w:sz w:val="21"/>
          <w:szCs w:val="21"/>
        </w:rPr>
        <w:t>ことである</w:t>
      </w:r>
      <w:r w:rsidRPr="00EC6335">
        <w:rPr>
          <w:rFonts w:ascii="ＭＳ 明朝" w:hAnsi="ＭＳ 明朝" w:hint="eastAsia"/>
          <w:sz w:val="21"/>
          <w:szCs w:val="21"/>
        </w:rPr>
        <w:t>」</w:t>
      </w:r>
      <w:bookmarkStart w:id="45" w:name="_Hlk174630691"/>
      <w:r w:rsidR="005C11C6" w:rsidRPr="00EC6335">
        <w:rPr>
          <w:rStyle w:val="ae"/>
          <w:rFonts w:ascii="ＭＳ 明朝" w:hAnsi="ＭＳ 明朝"/>
          <w:sz w:val="21"/>
          <w:szCs w:val="21"/>
        </w:rPr>
        <w:footnoteReference w:id="20"/>
      </w:r>
      <w:bookmarkEnd w:id="45"/>
      <w:r w:rsidRPr="00EC6335">
        <w:rPr>
          <w:rFonts w:ascii="ＭＳ 明朝" w:hAnsi="ＭＳ 明朝"/>
          <w:sz w:val="21"/>
          <w:szCs w:val="21"/>
        </w:rPr>
        <w:t>。</w:t>
      </w:r>
    </w:p>
    <w:p w14:paraId="0E353E28" w14:textId="1973CB14" w:rsidR="002456FF" w:rsidRPr="00EC6335" w:rsidRDefault="002456FF" w:rsidP="00D71463">
      <w:pPr>
        <w:rPr>
          <w:rFonts w:ascii="ＭＳ 明朝" w:hAnsi="ＭＳ 明朝"/>
          <w:sz w:val="21"/>
          <w:szCs w:val="21"/>
        </w:rPr>
      </w:pPr>
    </w:p>
    <w:p w14:paraId="1A9A1061" w14:textId="46EF73B4" w:rsidR="008D3168" w:rsidRPr="00EC6335" w:rsidRDefault="00501072" w:rsidP="008D3168">
      <w:pPr>
        <w:pStyle w:val="2"/>
        <w:rPr>
          <w:b/>
          <w:bCs/>
        </w:rPr>
      </w:pPr>
      <w:r w:rsidRPr="00EC6335">
        <w:rPr>
          <w:rFonts w:hint="eastAsia"/>
          <w:b/>
          <w:bCs/>
        </w:rPr>
        <w:t>（</w:t>
      </w:r>
      <w:r w:rsidR="006A5D00" w:rsidRPr="00EC6335">
        <w:rPr>
          <w:rFonts w:hint="eastAsia"/>
          <w:b/>
          <w:bCs/>
        </w:rPr>
        <w:t>ⅳ</w:t>
      </w:r>
      <w:r w:rsidRPr="00EC6335">
        <w:rPr>
          <w:rFonts w:hint="eastAsia"/>
          <w:b/>
          <w:bCs/>
        </w:rPr>
        <w:t>）</w:t>
      </w:r>
      <w:r w:rsidR="008D3168" w:rsidRPr="00EC6335">
        <w:rPr>
          <w:rFonts w:hint="eastAsia"/>
          <w:b/>
          <w:bCs/>
        </w:rPr>
        <w:t>日本における</w:t>
      </w:r>
      <w:r w:rsidR="008D3168" w:rsidRPr="00EC6335">
        <w:rPr>
          <w:b/>
          <w:bCs/>
        </w:rPr>
        <w:t>透明性</w:t>
      </w:r>
      <w:r w:rsidR="008D3168" w:rsidRPr="00EC6335">
        <w:rPr>
          <w:rFonts w:hint="eastAsia"/>
          <w:b/>
          <w:bCs/>
        </w:rPr>
        <w:t>・</w:t>
      </w:r>
      <w:r w:rsidR="008D3168" w:rsidRPr="00EC6335">
        <w:rPr>
          <w:b/>
          <w:bCs/>
        </w:rPr>
        <w:t>公正性</w:t>
      </w:r>
    </w:p>
    <w:p w14:paraId="7E1C2A12" w14:textId="16A4ACFC" w:rsidR="006C3028" w:rsidRPr="00EC6335" w:rsidRDefault="00501072" w:rsidP="008D3168">
      <w:pPr>
        <w:ind w:firstLineChars="100" w:firstLine="210"/>
        <w:rPr>
          <w:rFonts w:ascii="ＭＳ 明朝" w:hAnsi="ＭＳ 明朝"/>
          <w:sz w:val="21"/>
          <w:szCs w:val="21"/>
        </w:rPr>
      </w:pPr>
      <w:r w:rsidRPr="00EC6335">
        <w:rPr>
          <w:rFonts w:ascii="ＭＳ 明朝" w:hAnsi="ＭＳ 明朝" w:hint="eastAsia"/>
          <w:sz w:val="21"/>
          <w:szCs w:val="21"/>
        </w:rPr>
        <w:t>デジタル経済におけるPFの</w:t>
      </w:r>
      <w:r w:rsidRPr="00EC6335">
        <w:rPr>
          <w:rFonts w:ascii="ＭＳ 明朝" w:hAnsi="ＭＳ 明朝"/>
          <w:sz w:val="21"/>
          <w:szCs w:val="21"/>
        </w:rPr>
        <w:t>透明性</w:t>
      </w:r>
      <w:r w:rsidRPr="00EC6335">
        <w:rPr>
          <w:rFonts w:ascii="ＭＳ 明朝" w:hAnsi="ＭＳ 明朝" w:hint="eastAsia"/>
          <w:sz w:val="21"/>
          <w:szCs w:val="21"/>
        </w:rPr>
        <w:t>・</w:t>
      </w:r>
      <w:r w:rsidRPr="00EC6335">
        <w:rPr>
          <w:rFonts w:ascii="ＭＳ 明朝" w:hAnsi="ＭＳ 明朝"/>
          <w:sz w:val="21"/>
          <w:szCs w:val="21"/>
        </w:rPr>
        <w:t>公正性</w:t>
      </w:r>
      <w:r w:rsidRPr="00EC6335">
        <w:rPr>
          <w:rFonts w:ascii="ＭＳ 明朝" w:hAnsi="ＭＳ 明朝" w:hint="eastAsia"/>
          <w:sz w:val="21"/>
          <w:szCs w:val="21"/>
        </w:rPr>
        <w:t>という理念ないし法的要請は、日本においても、</w:t>
      </w:r>
      <w:r w:rsidR="00F71A87" w:rsidRPr="00EC6335">
        <w:rPr>
          <w:rFonts w:ascii="ＭＳ 明朝" w:hAnsi="ＭＳ 明朝" w:hint="eastAsia"/>
          <w:sz w:val="21"/>
          <w:szCs w:val="21"/>
        </w:rPr>
        <w:t>一般論としては</w:t>
      </w:r>
      <w:r w:rsidRPr="00EC6335">
        <w:rPr>
          <w:rFonts w:ascii="ＭＳ 明朝" w:hAnsi="ＭＳ 明朝" w:hint="eastAsia"/>
          <w:sz w:val="21"/>
          <w:szCs w:val="21"/>
        </w:rPr>
        <w:t>広く受け入れられてきた</w:t>
      </w:r>
      <w:r w:rsidR="00B16FAA" w:rsidRPr="00EC6335">
        <w:rPr>
          <w:rFonts w:ascii="ＭＳ 明朝" w:hAnsi="ＭＳ 明朝" w:hint="eastAsia"/>
          <w:sz w:val="21"/>
          <w:szCs w:val="21"/>
        </w:rPr>
        <w:t>といえよう</w:t>
      </w:r>
      <w:r w:rsidRPr="00EC6335">
        <w:rPr>
          <w:rFonts w:ascii="ＭＳ 明朝" w:hAnsi="ＭＳ 明朝" w:hint="eastAsia"/>
          <w:sz w:val="21"/>
          <w:szCs w:val="21"/>
        </w:rPr>
        <w:t>。</w:t>
      </w:r>
    </w:p>
    <w:p w14:paraId="41028FB7" w14:textId="342A446D" w:rsidR="00B822A3" w:rsidRPr="00EC6335" w:rsidRDefault="00163F12" w:rsidP="00F80B02">
      <w:pPr>
        <w:ind w:firstLineChars="100" w:firstLine="210"/>
        <w:rPr>
          <w:rFonts w:ascii="ＭＳ 明朝" w:hAnsi="ＭＳ 明朝"/>
          <w:sz w:val="21"/>
          <w:szCs w:val="21"/>
        </w:rPr>
      </w:pPr>
      <w:r w:rsidRPr="00EC6335">
        <w:rPr>
          <w:rFonts w:ascii="ＭＳ 明朝" w:hAnsi="ＭＳ 明朝" w:hint="eastAsia"/>
          <w:sz w:val="21"/>
          <w:szCs w:val="21"/>
        </w:rPr>
        <w:t>この点につき、</w:t>
      </w:r>
      <w:r w:rsidR="00324247" w:rsidRPr="00EC6335">
        <w:rPr>
          <w:rFonts w:ascii="ＭＳ 明朝" w:hAnsi="ＭＳ 明朝" w:hint="eastAsia"/>
          <w:sz w:val="21"/>
          <w:szCs w:val="21"/>
        </w:rPr>
        <w:t>本稿で扱っている評点等に関する開示に</w:t>
      </w:r>
      <w:r w:rsidR="00F07916" w:rsidRPr="00EC6335">
        <w:rPr>
          <w:rFonts w:ascii="ＭＳ 明朝" w:hAnsi="ＭＳ 明朝" w:hint="eastAsia"/>
          <w:sz w:val="21"/>
          <w:szCs w:val="21"/>
        </w:rPr>
        <w:t>関して</w:t>
      </w:r>
      <w:r w:rsidRPr="00EC6335">
        <w:rPr>
          <w:rFonts w:ascii="ＭＳ 明朝" w:hAnsi="ＭＳ 明朝" w:hint="eastAsia"/>
          <w:sz w:val="21"/>
          <w:szCs w:val="21"/>
        </w:rPr>
        <w:t>みてみれば</w:t>
      </w:r>
      <w:r w:rsidR="00324247" w:rsidRPr="00EC6335">
        <w:rPr>
          <w:rFonts w:ascii="ＭＳ 明朝" w:hAnsi="ＭＳ 明朝" w:hint="eastAsia"/>
          <w:sz w:val="21"/>
          <w:szCs w:val="21"/>
        </w:rPr>
        <w:t>、</w:t>
      </w:r>
      <w:r w:rsidR="00B822A3" w:rsidRPr="00EC6335">
        <w:rPr>
          <w:rFonts w:ascii="ＭＳ 明朝" w:hAnsi="ＭＳ 明朝" w:hint="eastAsia"/>
          <w:sz w:val="21"/>
          <w:szCs w:val="21"/>
        </w:rPr>
        <w:t>公取委の</w:t>
      </w:r>
      <w:r w:rsidR="00122D02" w:rsidRPr="00EC6335">
        <w:rPr>
          <w:rFonts w:ascii="ＭＳ 明朝" w:hAnsi="ＭＳ 明朝" w:hint="eastAsia"/>
          <w:sz w:val="21"/>
          <w:szCs w:val="21"/>
        </w:rPr>
        <w:t>PF</w:t>
      </w:r>
      <w:r w:rsidR="00B822A3" w:rsidRPr="00EC6335">
        <w:rPr>
          <w:rFonts w:ascii="ＭＳ 明朝" w:hAnsi="ＭＳ 明朝" w:hint="eastAsia"/>
          <w:sz w:val="21"/>
          <w:szCs w:val="21"/>
        </w:rPr>
        <w:t>実態調査報告書[2019]は、オンラインモールPFの利用事業者から、検索・表示順位の基準が不透明であり、恣意的運用がなされている等の苦情がある、とする。これを受けて、</w:t>
      </w:r>
      <w:r w:rsidR="00501072" w:rsidRPr="00EC6335">
        <w:rPr>
          <w:rFonts w:ascii="ＭＳ 明朝" w:hAnsi="ＭＳ 明朝" w:hint="eastAsia"/>
          <w:sz w:val="21"/>
          <w:szCs w:val="21"/>
        </w:rPr>
        <w:t>同報告書は、</w:t>
      </w:r>
      <w:r w:rsidR="00B822A3" w:rsidRPr="00EC6335">
        <w:rPr>
          <w:rFonts w:ascii="ＭＳ 明朝" w:hAnsi="ＭＳ 明朝" w:hint="eastAsia"/>
          <w:sz w:val="21"/>
          <w:szCs w:val="21"/>
        </w:rPr>
        <w:t>「公正性・透明性に欠けるおそれのある行為」として、</w:t>
      </w:r>
      <w:r w:rsidR="00B822A3" w:rsidRPr="00EC6335">
        <w:rPr>
          <w:rFonts w:ascii="ＭＳ 明朝" w:hAnsi="ＭＳ 明朝"/>
          <w:sz w:val="21"/>
          <w:szCs w:val="21"/>
        </w:rPr>
        <w:t>PF</w:t>
      </w:r>
      <w:r w:rsidR="00B822A3" w:rsidRPr="00EC6335">
        <w:rPr>
          <w:rFonts w:ascii="ＭＳ 明朝" w:hAnsi="ＭＳ 明朝" w:hint="eastAsia"/>
          <w:sz w:val="21"/>
          <w:szCs w:val="21"/>
        </w:rPr>
        <w:t>の運営業者は、①</w:t>
      </w:r>
      <w:r w:rsidR="00B822A3" w:rsidRPr="00EC6335">
        <w:rPr>
          <w:rFonts w:ascii="ＭＳ 明朝" w:hAnsi="ＭＳ 明朝" w:hint="eastAsia"/>
          <w:sz w:val="21"/>
          <w:szCs w:val="21"/>
          <w:u w:val="single"/>
        </w:rPr>
        <w:t>検索順位を決定する主なパラメーターとそのウエイトを明らかにする</w:t>
      </w:r>
      <w:r w:rsidR="00B822A3" w:rsidRPr="00EC6335">
        <w:rPr>
          <w:rFonts w:ascii="ＭＳ 明朝" w:hAnsi="ＭＳ 明朝" w:hint="eastAsia"/>
          <w:sz w:val="21"/>
          <w:szCs w:val="21"/>
        </w:rPr>
        <w:t>、②検索順位の上位を広告枠とする場合には、消費者に誤認を与えないよう、その旨を明らかにすることが必要である、と述べる</w:t>
      </w:r>
      <w:r w:rsidR="00B822A3" w:rsidRPr="00EC6335">
        <w:rPr>
          <w:rStyle w:val="ae"/>
          <w:rFonts w:ascii="ＭＳ 明朝" w:hAnsi="ＭＳ 明朝"/>
          <w:sz w:val="21"/>
          <w:szCs w:val="21"/>
        </w:rPr>
        <w:footnoteReference w:id="21"/>
      </w:r>
      <w:r w:rsidR="00B822A3" w:rsidRPr="00EC6335">
        <w:rPr>
          <w:rFonts w:ascii="ＭＳ 明朝" w:hAnsi="ＭＳ 明朝" w:hint="eastAsia"/>
          <w:sz w:val="21"/>
          <w:szCs w:val="21"/>
        </w:rPr>
        <w:t>。</w:t>
      </w:r>
    </w:p>
    <w:p w14:paraId="13598EB3" w14:textId="19EF2466" w:rsidR="00B822A3" w:rsidRPr="00EC6335" w:rsidRDefault="00163F12" w:rsidP="008A4FCF">
      <w:pPr>
        <w:ind w:firstLineChars="100" w:firstLine="210"/>
        <w:rPr>
          <w:rFonts w:ascii="ＭＳ 明朝" w:hAnsi="ＭＳ 明朝"/>
          <w:sz w:val="21"/>
          <w:szCs w:val="21"/>
        </w:rPr>
      </w:pPr>
      <w:r w:rsidRPr="00EC6335">
        <w:rPr>
          <w:rFonts w:ascii="ＭＳ 明朝" w:hAnsi="ＭＳ 明朝" w:hint="eastAsia"/>
          <w:sz w:val="21"/>
          <w:szCs w:val="21"/>
        </w:rPr>
        <w:t>さらに、</w:t>
      </w:r>
      <w:r w:rsidR="004E3869" w:rsidRPr="00EC6335">
        <w:rPr>
          <w:rFonts w:ascii="ＭＳ 明朝" w:hAnsi="ＭＳ 明朝" w:hint="eastAsia"/>
          <w:sz w:val="21"/>
          <w:szCs w:val="21"/>
        </w:rPr>
        <w:t>有力PFに関する</w:t>
      </w:r>
      <w:r w:rsidR="00B822A3" w:rsidRPr="00EC6335">
        <w:rPr>
          <w:rFonts w:ascii="ＭＳ 明朝" w:hAnsi="ＭＳ 明朝" w:hint="eastAsia"/>
          <w:sz w:val="21"/>
          <w:szCs w:val="21"/>
        </w:rPr>
        <w:t>利用事業者から苦情、批判が多様に出されていること</w:t>
      </w:r>
      <w:r w:rsidR="00164FBF" w:rsidRPr="00EC6335">
        <w:rPr>
          <w:rFonts w:ascii="ＭＳ 明朝" w:hAnsi="ＭＳ 明朝" w:hint="eastAsia"/>
          <w:sz w:val="21"/>
          <w:szCs w:val="21"/>
        </w:rPr>
        <w:t>を受け</w:t>
      </w:r>
      <w:r w:rsidR="00B822A3" w:rsidRPr="00EC6335">
        <w:rPr>
          <w:rFonts w:ascii="ＭＳ 明朝" w:hAnsi="ＭＳ 明朝" w:hint="eastAsia"/>
          <w:sz w:val="21"/>
          <w:szCs w:val="21"/>
        </w:rPr>
        <w:t>、</w:t>
      </w:r>
      <w:bookmarkStart w:id="46" w:name="_Hlk119697047"/>
      <w:r w:rsidR="00B822A3" w:rsidRPr="00EC6335">
        <w:rPr>
          <w:rFonts w:ascii="ＭＳ 明朝" w:hAnsi="ＭＳ 明朝" w:hint="eastAsia"/>
          <w:sz w:val="21"/>
          <w:szCs w:val="21"/>
        </w:rPr>
        <w:t>「</w:t>
      </w:r>
      <w:r w:rsidR="00B822A3" w:rsidRPr="00EC6335">
        <w:rPr>
          <w:rFonts w:ascii="ＭＳ 明朝" w:hAnsi="ＭＳ 明朝"/>
          <w:sz w:val="21"/>
          <w:szCs w:val="21"/>
        </w:rPr>
        <w:t>特定デジタルプラットフォームの透明性及び公正性の向上に関する法律</w:t>
      </w:r>
      <w:r w:rsidR="00B822A3" w:rsidRPr="00EC6335">
        <w:rPr>
          <w:rFonts w:ascii="ＭＳ 明朝" w:hAnsi="ＭＳ 明朝" w:hint="eastAsia"/>
          <w:sz w:val="21"/>
          <w:szCs w:val="21"/>
        </w:rPr>
        <w:t>」（令和2法38</w:t>
      </w:r>
      <w:bookmarkEnd w:id="46"/>
      <w:r w:rsidR="00B822A3" w:rsidRPr="00EC6335">
        <w:rPr>
          <w:rFonts w:ascii="ＭＳ 明朝" w:hAnsi="ＭＳ 明朝" w:hint="eastAsia"/>
          <w:sz w:val="21"/>
          <w:szCs w:val="21"/>
        </w:rPr>
        <w:t>。以下、「透明化法」と略記）が策定された。</w:t>
      </w:r>
      <w:r w:rsidR="00164FBF" w:rsidRPr="00EC6335">
        <w:rPr>
          <w:rFonts w:ascii="ＭＳ 明朝" w:hAnsi="ＭＳ 明朝" w:hint="eastAsia"/>
          <w:sz w:val="21"/>
          <w:szCs w:val="21"/>
        </w:rPr>
        <w:t>同法は、「</w:t>
      </w:r>
      <w:r w:rsidR="00164FBF" w:rsidRPr="00EC6335">
        <w:rPr>
          <w:rFonts w:asciiTheme="minorEastAsia" w:eastAsiaTheme="minorEastAsia" w:hAnsiTheme="minorEastAsia" w:cs="ＭＳ Ｐゴシック"/>
          <w:kern w:val="0"/>
          <w:szCs w:val="21"/>
        </w:rPr>
        <w:t>商品等提供利用者等の利益の保護を図ることが課題となっている状況に鑑み</w:t>
      </w:r>
      <w:r w:rsidR="00164FBF" w:rsidRPr="00EC6335">
        <w:rPr>
          <w:rFonts w:asciiTheme="minorEastAsia" w:eastAsiaTheme="minorEastAsia" w:hAnsiTheme="minorEastAsia" w:cs="ＭＳ Ｐゴシック" w:hint="eastAsia"/>
          <w:kern w:val="0"/>
          <w:szCs w:val="21"/>
        </w:rPr>
        <w:t>」、特定PFの「</w:t>
      </w:r>
      <w:r w:rsidR="00164FBF" w:rsidRPr="00EC6335">
        <w:rPr>
          <w:rFonts w:asciiTheme="minorEastAsia" w:eastAsiaTheme="minorEastAsia" w:hAnsiTheme="minorEastAsia" w:cs="ＭＳ Ｐゴシック"/>
          <w:kern w:val="0"/>
          <w:szCs w:val="21"/>
        </w:rPr>
        <w:t>透明性及び公正性の向上を図</w:t>
      </w:r>
      <w:r w:rsidR="00164FBF" w:rsidRPr="00EC6335">
        <w:rPr>
          <w:rFonts w:asciiTheme="minorEastAsia" w:eastAsiaTheme="minorEastAsia" w:hAnsiTheme="minorEastAsia" w:cs="ＭＳ Ｐゴシック" w:hint="eastAsia"/>
          <w:kern w:val="0"/>
          <w:szCs w:val="21"/>
        </w:rPr>
        <w:t>」ることを目的とする（同法1条）。</w:t>
      </w:r>
    </w:p>
    <w:p w14:paraId="3B219BCC" w14:textId="287BB773" w:rsidR="00B822A3" w:rsidRPr="00EC6335" w:rsidRDefault="00B822A3" w:rsidP="008A4FCF">
      <w:pPr>
        <w:ind w:firstLineChars="100" w:firstLine="210"/>
        <w:rPr>
          <w:rFonts w:ascii="ＭＳ 明朝" w:hAnsi="ＭＳ 明朝"/>
          <w:sz w:val="21"/>
          <w:szCs w:val="21"/>
        </w:rPr>
      </w:pPr>
      <w:r w:rsidRPr="00EC6335">
        <w:rPr>
          <w:rFonts w:ascii="ＭＳ 明朝" w:hAnsi="ＭＳ 明朝" w:hint="eastAsia"/>
          <w:sz w:val="21"/>
          <w:szCs w:val="21"/>
        </w:rPr>
        <w:t>同法では、一定の規模の</w:t>
      </w:r>
      <w:r w:rsidRPr="00EC6335">
        <w:rPr>
          <w:rFonts w:ascii="ＭＳ 明朝" w:hAnsi="ＭＳ 明朝"/>
          <w:sz w:val="21"/>
          <w:szCs w:val="21"/>
        </w:rPr>
        <w:t>PF</w:t>
      </w:r>
      <w:r w:rsidRPr="00EC6335">
        <w:rPr>
          <w:rFonts w:ascii="ＭＳ 明朝" w:hAnsi="ＭＳ 明朝" w:hint="eastAsia"/>
          <w:sz w:val="21"/>
          <w:szCs w:val="21"/>
        </w:rPr>
        <w:t>を規制の対象として「特定デジタルプラットフォーム提供者」として指定し、</w:t>
      </w:r>
      <w:r w:rsidR="00164FBF" w:rsidRPr="00EC6335">
        <w:rPr>
          <w:rFonts w:ascii="ＭＳ 明朝" w:hAnsi="ＭＳ 明朝" w:hint="eastAsia"/>
          <w:sz w:val="21"/>
          <w:szCs w:val="21"/>
        </w:rPr>
        <w:t>当該PF事業者は</w:t>
      </w:r>
      <w:r w:rsidRPr="00EC6335">
        <w:rPr>
          <w:rFonts w:ascii="ＭＳ 明朝" w:hAnsi="ＭＳ 明朝" w:hint="eastAsia"/>
          <w:sz w:val="21"/>
          <w:szCs w:val="21"/>
        </w:rPr>
        <w:t>、利用者に対して、「</w:t>
      </w:r>
      <w:r w:rsidRPr="00EC6335">
        <w:rPr>
          <w:rFonts w:ascii="ＭＳ 明朝" w:hAnsi="ＭＳ 明朝" w:cs="ＭＳ Ｐゴシック"/>
          <w:kern w:val="0"/>
          <w:sz w:val="21"/>
          <w:szCs w:val="21"/>
        </w:rPr>
        <w:t>検索により求める商品等に係る情報その他の商品等に係る情報に順位を付して表示する場合における、</w:t>
      </w:r>
      <w:r w:rsidRPr="00EC6335">
        <w:rPr>
          <w:rFonts w:ascii="ＭＳ 明朝" w:hAnsi="ＭＳ 明朝" w:cs="ＭＳ Ｐゴシック"/>
          <w:kern w:val="0"/>
          <w:sz w:val="21"/>
          <w:szCs w:val="21"/>
          <w:u w:val="single"/>
        </w:rPr>
        <w:t>当該</w:t>
      </w:r>
      <w:r w:rsidRPr="00EC6335">
        <w:rPr>
          <w:rFonts w:ascii="ＭＳ 明朝" w:hAnsi="ＭＳ 明朝" w:hint="eastAsia"/>
          <w:sz w:val="21"/>
          <w:szCs w:val="21"/>
          <w:u w:val="single"/>
        </w:rPr>
        <w:t>順位</w:t>
      </w:r>
      <w:r w:rsidRPr="00EC6335">
        <w:rPr>
          <w:rFonts w:ascii="ＭＳ 明朝" w:hAnsi="ＭＳ 明朝" w:cs="ＭＳ Ｐゴシック"/>
          <w:kern w:val="0"/>
          <w:sz w:val="21"/>
          <w:szCs w:val="21"/>
          <w:u w:val="single"/>
        </w:rPr>
        <w:t>を決定するために用いられる主要な事項</w:t>
      </w:r>
      <w:r w:rsidRPr="00EC6335">
        <w:rPr>
          <w:rFonts w:ascii="ＭＳ 明朝" w:hAnsi="ＭＳ 明朝" w:cs="ＭＳ Ｐゴシック" w:hint="eastAsia"/>
          <w:kern w:val="0"/>
          <w:sz w:val="21"/>
          <w:szCs w:val="21"/>
        </w:rPr>
        <w:t>」を「</w:t>
      </w:r>
      <w:r w:rsidRPr="00EC6335">
        <w:rPr>
          <w:rFonts w:ascii="ＭＳ 明朝" w:hAnsi="ＭＳ 明朝" w:cs="ＭＳ Ｐゴシック"/>
          <w:kern w:val="0"/>
          <w:sz w:val="21"/>
          <w:szCs w:val="21"/>
        </w:rPr>
        <w:t>開示しなければならない</w:t>
      </w:r>
      <w:r w:rsidRPr="00EC6335">
        <w:rPr>
          <w:rFonts w:ascii="ＭＳ 明朝" w:hAnsi="ＭＳ 明朝" w:cs="ＭＳ Ｐゴシック" w:hint="eastAsia"/>
          <w:kern w:val="0"/>
          <w:sz w:val="21"/>
          <w:szCs w:val="21"/>
        </w:rPr>
        <w:t>」、と定める（5条2項柱書及び1号ハ</w:t>
      </w:r>
      <w:r w:rsidR="006A6C17" w:rsidRPr="00EC6335">
        <w:rPr>
          <w:rFonts w:ascii="ＭＳ 明朝" w:hAnsi="ＭＳ 明朝" w:hint="eastAsia"/>
          <w:sz w:val="21"/>
          <w:szCs w:val="21"/>
        </w:rPr>
        <w:t>・</w:t>
      </w:r>
      <w:r w:rsidR="006A6C17" w:rsidRPr="00EC6335">
        <w:rPr>
          <w:rFonts w:ascii="ＭＳ 明朝" w:hAnsi="ＭＳ 明朝"/>
          <w:sz w:val="21"/>
          <w:szCs w:val="21"/>
        </w:rPr>
        <w:t>2</w:t>
      </w:r>
      <w:r w:rsidR="006A6C17" w:rsidRPr="00EC6335">
        <w:rPr>
          <w:rFonts w:ascii="ＭＳ 明朝" w:hAnsi="ＭＳ 明朝" w:hint="eastAsia"/>
          <w:sz w:val="21"/>
          <w:szCs w:val="21"/>
        </w:rPr>
        <w:t>号イ</w:t>
      </w:r>
      <w:r w:rsidRPr="00EC6335">
        <w:rPr>
          <w:rFonts w:ascii="ＭＳ 明朝" w:hAnsi="ＭＳ 明朝" w:cs="ＭＳ Ｐゴシック" w:hint="eastAsia"/>
          <w:kern w:val="0"/>
          <w:sz w:val="21"/>
          <w:szCs w:val="21"/>
        </w:rPr>
        <w:t>）</w:t>
      </w:r>
      <w:r w:rsidRPr="00EC6335">
        <w:rPr>
          <w:rFonts w:ascii="ＭＳ 明朝" w:hAnsi="ＭＳ 明朝" w:hint="eastAsia"/>
          <w:sz w:val="21"/>
          <w:szCs w:val="21"/>
        </w:rPr>
        <w:t>。</w:t>
      </w:r>
    </w:p>
    <w:p w14:paraId="1362B242" w14:textId="3099816D" w:rsidR="00B822A3" w:rsidRPr="00EC6335" w:rsidRDefault="004E3869" w:rsidP="00260555">
      <w:pPr>
        <w:ind w:firstLineChars="100" w:firstLine="210"/>
        <w:rPr>
          <w:rFonts w:ascii="ＭＳ 明朝" w:hAnsi="ＭＳ 明朝"/>
          <w:sz w:val="21"/>
          <w:szCs w:val="21"/>
        </w:rPr>
      </w:pPr>
      <w:r w:rsidRPr="00EC6335">
        <w:rPr>
          <w:rFonts w:ascii="ＭＳ 明朝" w:hAnsi="ＭＳ 明朝" w:hint="eastAsia"/>
          <w:sz w:val="21"/>
          <w:szCs w:val="21"/>
        </w:rPr>
        <w:t>なお</w:t>
      </w:r>
      <w:r w:rsidR="00B822A3" w:rsidRPr="00EC6335">
        <w:rPr>
          <w:rFonts w:ascii="ＭＳ 明朝" w:hAnsi="ＭＳ 明朝" w:hint="eastAsia"/>
          <w:sz w:val="21"/>
          <w:szCs w:val="21"/>
        </w:rPr>
        <w:t>、</w:t>
      </w:r>
      <w:r w:rsidRPr="00EC6335">
        <w:rPr>
          <w:rFonts w:ascii="ＭＳ 明朝" w:hAnsi="ＭＳ 明朝" w:hint="eastAsia"/>
          <w:sz w:val="21"/>
          <w:szCs w:val="21"/>
        </w:rPr>
        <w:t>本件における被告</w:t>
      </w:r>
      <w:r w:rsidR="00BF25B8" w:rsidRPr="00EC6335">
        <w:rPr>
          <w:rFonts w:ascii="ＭＳ 明朝" w:hAnsi="ＭＳ 明朝" w:hint="eastAsia"/>
          <w:sz w:val="21"/>
          <w:szCs w:val="21"/>
        </w:rPr>
        <w:t>Y</w:t>
      </w:r>
      <w:r w:rsidR="00B822A3" w:rsidRPr="00EC6335">
        <w:rPr>
          <w:rFonts w:ascii="ＭＳ 明朝" w:hAnsi="ＭＳ 明朝" w:hint="eastAsia"/>
          <w:sz w:val="21"/>
          <w:szCs w:val="21"/>
        </w:rPr>
        <w:t>は、同法に基づいて指定される「特定デジタルプラットフォーム提供者」にはなっていないから、同法上の開示義務は課されない。</w:t>
      </w:r>
      <w:r w:rsidR="00BE3472" w:rsidRPr="00EC6335">
        <w:rPr>
          <w:rFonts w:ascii="ＭＳ 明朝" w:hAnsi="ＭＳ 明朝" w:hint="eastAsia"/>
          <w:sz w:val="21"/>
          <w:szCs w:val="21"/>
        </w:rPr>
        <w:t>しかし、食べログのように、特定の事業分野で</w:t>
      </w:r>
      <w:r w:rsidR="0006594B" w:rsidRPr="00EC6335">
        <w:rPr>
          <w:rFonts w:ascii="ＭＳ 明朝" w:hAnsi="ＭＳ 明朝" w:hint="eastAsia"/>
          <w:sz w:val="21"/>
          <w:szCs w:val="21"/>
        </w:rPr>
        <w:t>これらの指定提供者と類似する重要性をもつPF事業者についても、同法上の規制が参考になるとはいえるだろう。</w:t>
      </w:r>
    </w:p>
    <w:p w14:paraId="4C5D5CF3" w14:textId="77777777" w:rsidR="00B822A3" w:rsidRPr="00EC6335" w:rsidRDefault="00B822A3" w:rsidP="00260555">
      <w:pPr>
        <w:ind w:firstLineChars="100" w:firstLine="210"/>
        <w:rPr>
          <w:rFonts w:ascii="ＭＳ 明朝" w:hAnsi="ＭＳ 明朝"/>
          <w:sz w:val="21"/>
          <w:szCs w:val="21"/>
        </w:rPr>
      </w:pPr>
    </w:p>
    <w:p w14:paraId="5946C077" w14:textId="710B1BF2" w:rsidR="008D3168" w:rsidRPr="00EC6335" w:rsidRDefault="00B822A3" w:rsidP="00D427D4">
      <w:pPr>
        <w:pStyle w:val="2"/>
        <w:rPr>
          <w:b/>
          <w:bCs/>
        </w:rPr>
      </w:pPr>
      <w:r w:rsidRPr="00EC6335">
        <w:rPr>
          <w:rFonts w:hint="eastAsia"/>
          <w:b/>
          <w:bCs/>
        </w:rPr>
        <w:t>（</w:t>
      </w:r>
      <w:r w:rsidR="006A5D00" w:rsidRPr="00EC6335">
        <w:rPr>
          <w:rFonts w:hint="eastAsia"/>
          <w:b/>
          <w:bCs/>
        </w:rPr>
        <w:t>ⅴ</w:t>
      </w:r>
      <w:r w:rsidRPr="00EC6335">
        <w:rPr>
          <w:rFonts w:hint="eastAsia"/>
          <w:b/>
          <w:bCs/>
        </w:rPr>
        <w:t>）</w:t>
      </w:r>
      <w:r w:rsidR="008D3168" w:rsidRPr="00EC6335">
        <w:rPr>
          <w:rFonts w:hint="eastAsia"/>
          <w:b/>
          <w:bCs/>
        </w:rPr>
        <w:t>公正性</w:t>
      </w:r>
      <w:r w:rsidR="0030008C" w:rsidRPr="00EC6335">
        <w:rPr>
          <w:rFonts w:hint="eastAsia"/>
          <w:b/>
          <w:bCs/>
        </w:rPr>
        <w:t>1（飲食店ポータルサイト実態調査報告書[2020]）</w:t>
      </w:r>
    </w:p>
    <w:p w14:paraId="550E7E5E" w14:textId="0EA8C521" w:rsidR="00F96BF6" w:rsidRPr="00EC6335" w:rsidRDefault="00F96BF6" w:rsidP="008D3168">
      <w:pPr>
        <w:ind w:firstLineChars="100" w:firstLine="210"/>
        <w:rPr>
          <w:rFonts w:ascii="ＭＳ 明朝" w:hAnsi="ＭＳ 明朝"/>
          <w:sz w:val="21"/>
          <w:szCs w:val="21"/>
        </w:rPr>
      </w:pPr>
      <w:r w:rsidRPr="00EC6335">
        <w:rPr>
          <w:rFonts w:ascii="ＭＳ 明朝" w:hAnsi="ＭＳ 明朝" w:hint="eastAsia"/>
          <w:sz w:val="21"/>
          <w:szCs w:val="21"/>
        </w:rPr>
        <w:lastRenderedPageBreak/>
        <w:t>上に述べた</w:t>
      </w:r>
      <w:r w:rsidR="00F71A87" w:rsidRPr="00EC6335">
        <w:rPr>
          <w:rFonts w:ascii="ＭＳ 明朝" w:hAnsi="ＭＳ 明朝" w:hint="eastAsia"/>
          <w:sz w:val="21"/>
          <w:szCs w:val="21"/>
        </w:rPr>
        <w:t>諸規制では</w:t>
      </w:r>
      <w:r w:rsidRPr="00EC6335">
        <w:rPr>
          <w:rFonts w:ascii="ＭＳ 明朝" w:hAnsi="ＭＳ 明朝" w:hint="eastAsia"/>
          <w:sz w:val="21"/>
          <w:szCs w:val="21"/>
        </w:rPr>
        <w:t>、透明性と公正性を</w:t>
      </w:r>
      <w:r w:rsidR="00F71A87" w:rsidRPr="00EC6335">
        <w:rPr>
          <w:rFonts w:ascii="ＭＳ 明朝" w:hAnsi="ＭＳ 明朝" w:hint="eastAsia"/>
          <w:sz w:val="21"/>
          <w:szCs w:val="21"/>
        </w:rPr>
        <w:t>ともに</w:t>
      </w:r>
      <w:r w:rsidRPr="00EC6335">
        <w:rPr>
          <w:rFonts w:ascii="ＭＳ 明朝" w:hAnsi="ＭＳ 明朝" w:hint="eastAsia"/>
          <w:sz w:val="21"/>
          <w:szCs w:val="21"/>
        </w:rPr>
        <w:t>理念として掲げつつも、実際には透明性に関する</w:t>
      </w:r>
      <w:r w:rsidR="00F71A87" w:rsidRPr="00EC6335">
        <w:rPr>
          <w:rFonts w:ascii="ＭＳ 明朝" w:hAnsi="ＭＳ 明朝" w:hint="eastAsia"/>
          <w:sz w:val="21"/>
          <w:szCs w:val="21"/>
        </w:rPr>
        <w:t>規制が主であ</w:t>
      </w:r>
      <w:r w:rsidRPr="00EC6335">
        <w:rPr>
          <w:rFonts w:ascii="ＭＳ 明朝" w:hAnsi="ＭＳ 明朝" w:hint="eastAsia"/>
          <w:sz w:val="21"/>
          <w:szCs w:val="21"/>
        </w:rPr>
        <w:t>った。</w:t>
      </w:r>
    </w:p>
    <w:p w14:paraId="54DD62D3" w14:textId="200984D8" w:rsidR="00B822A3" w:rsidRPr="00EC6335" w:rsidRDefault="00F96BF6" w:rsidP="008A4FCF">
      <w:pPr>
        <w:ind w:firstLineChars="100" w:firstLine="210"/>
        <w:rPr>
          <w:rFonts w:ascii="ＭＳ 明朝" w:hAnsi="ＭＳ 明朝"/>
          <w:sz w:val="21"/>
          <w:szCs w:val="21"/>
        </w:rPr>
      </w:pPr>
      <w:r w:rsidRPr="00EC6335">
        <w:rPr>
          <w:rFonts w:ascii="ＭＳ 明朝" w:hAnsi="ＭＳ 明朝" w:hint="eastAsia"/>
          <w:sz w:val="21"/>
          <w:szCs w:val="21"/>
        </w:rPr>
        <w:t>これに対し、公正性</w:t>
      </w:r>
      <w:r w:rsidR="005C11C6" w:rsidRPr="00EC6335">
        <w:rPr>
          <w:rFonts w:ascii="ＭＳ 明朝" w:hAnsi="ＭＳ 明朝" w:hint="eastAsia"/>
          <w:sz w:val="21"/>
          <w:szCs w:val="21"/>
        </w:rPr>
        <w:t>の問題を指摘したのは、</w:t>
      </w:r>
      <w:r w:rsidR="00B822A3" w:rsidRPr="00EC6335">
        <w:rPr>
          <w:rFonts w:ascii="ＭＳ 明朝" w:hAnsi="ＭＳ 明朝" w:hint="eastAsia"/>
          <w:sz w:val="21"/>
          <w:szCs w:val="21"/>
        </w:rPr>
        <w:t>公取委の飲食店ポータルサイト実態調査報告書[2020]</w:t>
      </w:r>
      <w:r w:rsidR="005C11C6" w:rsidRPr="00EC6335">
        <w:rPr>
          <w:rFonts w:ascii="ＭＳ 明朝" w:hAnsi="ＭＳ 明朝" w:hint="eastAsia"/>
          <w:sz w:val="21"/>
          <w:szCs w:val="21"/>
        </w:rPr>
        <w:t>であった。それ</w:t>
      </w:r>
      <w:r w:rsidR="00B822A3" w:rsidRPr="00EC6335">
        <w:rPr>
          <w:rFonts w:ascii="ＭＳ 明朝" w:hAnsi="ＭＳ 明朝" w:hint="eastAsia"/>
          <w:sz w:val="21"/>
          <w:szCs w:val="21"/>
        </w:rPr>
        <w:t>によれば、食べログを含む飲食店ポータルサイトの加盟店は，飲食店ポータルサイトの表示順位や店舗の評価（評点）について、約</w:t>
      </w:r>
      <w:r w:rsidR="00B822A3" w:rsidRPr="00EC6335">
        <w:rPr>
          <w:rFonts w:ascii="ＭＳ 明朝" w:hAnsi="ＭＳ 明朝"/>
          <w:sz w:val="21"/>
          <w:szCs w:val="21"/>
        </w:rPr>
        <w:t>32</w:t>
      </w:r>
      <w:r w:rsidR="00B822A3" w:rsidRPr="00EC6335">
        <w:rPr>
          <w:rFonts w:ascii="ＭＳ 明朝" w:hAnsi="ＭＳ 明朝" w:hint="eastAsia"/>
          <w:sz w:val="21"/>
          <w:szCs w:val="21"/>
        </w:rPr>
        <w:t>％の飲食店が不満や疑問を感じたことがあると回答し、また、表示順位の決定に不公正や不透明な部分を感じるとの意見があった。</w:t>
      </w:r>
    </w:p>
    <w:p w14:paraId="4C251D48" w14:textId="77777777" w:rsidR="00B822A3" w:rsidRPr="00EC6335" w:rsidRDefault="00B822A3" w:rsidP="00260555">
      <w:pPr>
        <w:ind w:firstLineChars="100" w:firstLine="210"/>
        <w:rPr>
          <w:rFonts w:ascii="ＭＳ 明朝" w:hAnsi="ＭＳ 明朝"/>
          <w:sz w:val="21"/>
          <w:szCs w:val="21"/>
        </w:rPr>
      </w:pPr>
      <w:r w:rsidRPr="00EC6335">
        <w:rPr>
          <w:rFonts w:ascii="ＭＳ 明朝" w:hAnsi="ＭＳ 明朝" w:hint="eastAsia"/>
          <w:sz w:val="21"/>
          <w:szCs w:val="21"/>
        </w:rPr>
        <w:t>そこで、同報告書は、独禁法上の規制について次のように述べる。</w:t>
      </w:r>
    </w:p>
    <w:p w14:paraId="46E12AD2" w14:textId="77777777" w:rsidR="00B822A3" w:rsidRPr="00EC6335" w:rsidRDefault="00B822A3" w:rsidP="00026EC8">
      <w:pPr>
        <w:ind w:firstLineChars="100" w:firstLine="210"/>
        <w:rPr>
          <w:rFonts w:ascii="ＭＳ 明朝" w:hAnsi="ＭＳ 明朝"/>
          <w:sz w:val="21"/>
          <w:szCs w:val="21"/>
        </w:rPr>
      </w:pPr>
      <w:r w:rsidRPr="00EC6335">
        <w:rPr>
          <w:rFonts w:ascii="ＭＳ 明朝" w:hAnsi="ＭＳ 明朝" w:hint="eastAsia"/>
          <w:sz w:val="21"/>
          <w:szCs w:val="21"/>
        </w:rPr>
        <w:t>「例えば，飲食店に対して優越的地位にある飲食店ポータルサイトが，</w:t>
      </w:r>
      <w:r w:rsidRPr="00EC6335">
        <w:rPr>
          <w:rFonts w:ascii="ＭＳ 明朝" w:hAnsi="ＭＳ 明朝" w:hint="eastAsia"/>
          <w:sz w:val="21"/>
          <w:szCs w:val="21"/>
          <w:u w:val="single"/>
        </w:rPr>
        <w:t>正当な理由なく，通常のルール（アルゴリズム）の設定・運用を超え，特定の飲食店のみ適用されるようなルール（アルゴリズム）を恣意的に設定・運用等をし，当該飲食店の表示順位を落とす</w:t>
      </w:r>
      <w:r w:rsidRPr="00EC6335">
        <w:rPr>
          <w:rFonts w:ascii="ＭＳ 明朝" w:hAnsi="ＭＳ 明朝" w:hint="eastAsia"/>
          <w:sz w:val="21"/>
          <w:szCs w:val="21"/>
        </w:rPr>
        <w:t>ことにより，当該飲食店に対し，自らの飲食店ポータルサイトにとって都合のよい契約プランに変更させるなど，正常な商慣習に照らして不当に不利益を与える場合，当該行為は独占禁止法上問題（優越的地位の濫用）となるおそれがある。</w:t>
      </w:r>
    </w:p>
    <w:p w14:paraId="4734A80F" w14:textId="77777777" w:rsidR="00B822A3" w:rsidRPr="00EC6335" w:rsidRDefault="00B822A3" w:rsidP="00026EC8">
      <w:pPr>
        <w:ind w:firstLineChars="100" w:firstLine="210"/>
        <w:rPr>
          <w:rFonts w:ascii="ＭＳ 明朝" w:hAnsi="ＭＳ 明朝"/>
          <w:sz w:val="21"/>
          <w:szCs w:val="21"/>
        </w:rPr>
      </w:pPr>
      <w:r w:rsidRPr="00EC6335">
        <w:rPr>
          <w:rFonts w:ascii="ＭＳ 明朝" w:hAnsi="ＭＳ 明朝" w:hint="eastAsia"/>
          <w:sz w:val="21"/>
          <w:szCs w:val="21"/>
          <w:u w:val="single"/>
        </w:rPr>
        <w:t>表示順位の決定について，上記のような恣意的な設定・運用を行う場合</w:t>
      </w:r>
      <w:r w:rsidRPr="00EC6335">
        <w:rPr>
          <w:rFonts w:ascii="ＭＳ 明朝" w:hAnsi="ＭＳ 明朝" w:hint="eastAsia"/>
          <w:sz w:val="21"/>
          <w:szCs w:val="21"/>
        </w:rPr>
        <w:t>には，独占禁止法上問題となるおそれがあるため，このような設定・運用を行わないことが公正かつ自由な競争環境を確保する観点から必要である。」（以上、同報告書第4の3参照）。</w:t>
      </w:r>
    </w:p>
    <w:p w14:paraId="61E24FBE" w14:textId="77777777" w:rsidR="008D3168" w:rsidRPr="00EC6335" w:rsidRDefault="008D3168" w:rsidP="00026EC8">
      <w:pPr>
        <w:ind w:firstLineChars="100" w:firstLine="210"/>
        <w:rPr>
          <w:rFonts w:ascii="ＭＳ 明朝" w:hAnsi="ＭＳ 明朝"/>
          <w:sz w:val="21"/>
          <w:szCs w:val="21"/>
        </w:rPr>
      </w:pPr>
    </w:p>
    <w:p w14:paraId="35235B83" w14:textId="00354ABB" w:rsidR="0030008C" w:rsidRPr="00EC6335" w:rsidRDefault="0030008C" w:rsidP="0030008C">
      <w:pPr>
        <w:pStyle w:val="2"/>
        <w:rPr>
          <w:b/>
          <w:bCs/>
        </w:rPr>
      </w:pPr>
      <w:r w:rsidRPr="00EC6335">
        <w:rPr>
          <w:rFonts w:hint="eastAsia"/>
          <w:b/>
          <w:bCs/>
        </w:rPr>
        <w:t>（</w:t>
      </w:r>
      <w:r w:rsidR="006A5D00" w:rsidRPr="00EC6335">
        <w:rPr>
          <w:rFonts w:hint="eastAsia"/>
          <w:b/>
          <w:bCs/>
        </w:rPr>
        <w:t>ⅵ</w:t>
      </w:r>
      <w:r w:rsidRPr="00EC6335">
        <w:rPr>
          <w:rFonts w:hint="eastAsia"/>
          <w:b/>
          <w:bCs/>
        </w:rPr>
        <w:t>）公正性2（透明化法）</w:t>
      </w:r>
    </w:p>
    <w:p w14:paraId="1373C020" w14:textId="3BEFDAE3" w:rsidR="008D3168" w:rsidRPr="00EC6335" w:rsidRDefault="008D3168" w:rsidP="0030008C">
      <w:pPr>
        <w:ind w:firstLineChars="100" w:firstLine="210"/>
        <w:rPr>
          <w:rFonts w:ascii="ＭＳ 明朝" w:hAnsi="ＭＳ 明朝" w:cs="ＭＳ Ｐゴシック"/>
          <w:kern w:val="0"/>
          <w:sz w:val="21"/>
          <w:szCs w:val="21"/>
        </w:rPr>
      </w:pPr>
      <w:r w:rsidRPr="00EC6335">
        <w:rPr>
          <w:rFonts w:ascii="ＭＳ 明朝" w:hAnsi="ＭＳ 明朝"/>
          <w:sz w:val="21"/>
          <w:szCs w:val="21"/>
        </w:rPr>
        <w:t>透明化法の7条は、</w:t>
      </w:r>
      <w:r w:rsidRPr="00EC6335">
        <w:rPr>
          <w:rFonts w:ascii="ＭＳ 明朝" w:hAnsi="ＭＳ 明朝" w:hint="eastAsia"/>
          <w:sz w:val="21"/>
          <w:szCs w:val="21"/>
        </w:rPr>
        <w:t>「</w:t>
      </w:r>
      <w:r w:rsidRPr="00EC6335">
        <w:rPr>
          <w:rFonts w:ascii="ＭＳ 明朝" w:hAnsi="ＭＳ 明朝"/>
          <w:sz w:val="21"/>
          <w:szCs w:val="21"/>
        </w:rPr>
        <w:t>特定デジタルプラットフォーム提供者は、特定デジタルプラットフォーム提供者と商品等提供利用者との間の取引関係における相互理解の促進を図るために必要な措置を講じなければならない」、と定め、そのために「指針」を策定し、</w:t>
      </w:r>
      <w:r w:rsidRPr="00EC6335">
        <w:rPr>
          <w:rFonts w:ascii="ＭＳ 明朝" w:hAnsi="ＭＳ 明朝" w:hint="eastAsia"/>
          <w:sz w:val="21"/>
          <w:szCs w:val="21"/>
        </w:rPr>
        <w:t>そこでは、「</w:t>
      </w:r>
      <w:r w:rsidRPr="00EC6335">
        <w:rPr>
          <w:rFonts w:ascii="ＭＳ 明朝" w:hAnsi="ＭＳ 明朝"/>
          <w:sz w:val="21"/>
          <w:szCs w:val="21"/>
        </w:rPr>
        <w:t>商品等提供利用者に対する特定デジタルプラットフォームの提供が</w:t>
      </w:r>
      <w:r w:rsidRPr="00EC6335">
        <w:rPr>
          <w:rFonts w:ascii="ＭＳ 明朝" w:hAnsi="ＭＳ 明朝"/>
          <w:sz w:val="21"/>
          <w:szCs w:val="21"/>
          <w:u w:val="single"/>
        </w:rPr>
        <w:t>公正に行われることを確保</w:t>
      </w:r>
      <w:r w:rsidRPr="00EC6335">
        <w:rPr>
          <w:rFonts w:ascii="ＭＳ 明朝" w:hAnsi="ＭＳ 明朝"/>
          <w:sz w:val="21"/>
          <w:szCs w:val="21"/>
        </w:rPr>
        <w:t>するために必要な体制及び手続の整備に関する事項」（7条3項2号）</w:t>
      </w:r>
      <w:r w:rsidRPr="00EC6335">
        <w:rPr>
          <w:rFonts w:ascii="ＭＳ 明朝" w:hAnsi="ＭＳ 明朝" w:hint="eastAsia"/>
          <w:sz w:val="21"/>
          <w:szCs w:val="21"/>
        </w:rPr>
        <w:t>等を定める。これに基づき、「</w:t>
      </w:r>
      <w:r w:rsidRPr="00EC6335">
        <w:rPr>
          <w:rFonts w:ascii="ＭＳ 明朝" w:hAnsi="ＭＳ 明朝"/>
          <w:sz w:val="21"/>
          <w:szCs w:val="21"/>
        </w:rPr>
        <w:t>商品等提供利用者</w:t>
      </w:r>
      <w:r w:rsidRPr="00EC6335">
        <w:rPr>
          <w:rFonts w:ascii="ＭＳ 明朝" w:hAnsi="ＭＳ 明朝" w:hint="eastAsia"/>
          <w:sz w:val="21"/>
          <w:szCs w:val="21"/>
        </w:rPr>
        <w:t>」からの苦情、意見等を集め、「</w:t>
      </w:r>
      <w:r w:rsidRPr="00EC6335">
        <w:rPr>
          <w:rFonts w:ascii="ＭＳ 明朝" w:hAnsi="ＭＳ 明朝"/>
          <w:sz w:val="21"/>
          <w:szCs w:val="21"/>
        </w:rPr>
        <w:t>特定デジタルプラットフォーム提供者</w:t>
      </w:r>
      <w:r w:rsidRPr="00EC6335">
        <w:rPr>
          <w:rFonts w:ascii="ＭＳ 明朝" w:hAnsi="ＭＳ 明朝" w:hint="eastAsia"/>
          <w:sz w:val="21"/>
          <w:szCs w:val="21"/>
        </w:rPr>
        <w:t>」は</w:t>
      </w:r>
      <w:r w:rsidRPr="00EC6335">
        <w:rPr>
          <w:rFonts w:ascii="ＭＳ 明朝" w:hAnsi="ＭＳ 明朝" w:cs="ＭＳ Ｐゴシック"/>
          <w:kern w:val="0"/>
          <w:sz w:val="21"/>
          <w:szCs w:val="21"/>
        </w:rPr>
        <w:t>報告書を</w:t>
      </w:r>
      <w:r w:rsidRPr="00EC6335">
        <w:rPr>
          <w:rFonts w:ascii="ＭＳ 明朝" w:hAnsi="ＭＳ 明朝" w:cs="ＭＳ Ｐゴシック" w:hint="eastAsia"/>
          <w:kern w:val="0"/>
          <w:sz w:val="21"/>
          <w:szCs w:val="21"/>
        </w:rPr>
        <w:t>提出し、これについて</w:t>
      </w:r>
      <w:r w:rsidRPr="00EC6335">
        <w:rPr>
          <w:rFonts w:ascii="ＭＳ 明朝" w:hAnsi="ＭＳ 明朝" w:cs="ＭＳ Ｐゴシック"/>
          <w:kern w:val="0"/>
          <w:sz w:val="21"/>
          <w:szCs w:val="21"/>
        </w:rPr>
        <w:t>経済産業大臣は</w:t>
      </w:r>
      <w:r w:rsidRPr="00EC6335">
        <w:rPr>
          <w:rFonts w:ascii="ＭＳ 明朝" w:hAnsi="ＭＳ 明朝" w:cs="ＭＳ Ｐゴシック" w:hint="eastAsia"/>
          <w:kern w:val="0"/>
          <w:sz w:val="21"/>
          <w:szCs w:val="21"/>
        </w:rPr>
        <w:t>「評価」を行う（9条）。</w:t>
      </w:r>
    </w:p>
    <w:p w14:paraId="515B2A8F" w14:textId="7A286659" w:rsidR="00070290" w:rsidRPr="00EC6335" w:rsidRDefault="00CD11CE" w:rsidP="0038477D">
      <w:pPr>
        <w:rPr>
          <w:rFonts w:ascii="ＭＳ 明朝" w:hAnsi="ＭＳ 明朝"/>
          <w:sz w:val="21"/>
          <w:szCs w:val="21"/>
        </w:rPr>
      </w:pPr>
      <w:r w:rsidRPr="00EC6335">
        <w:rPr>
          <w:rFonts w:ascii="ＭＳ 明朝" w:hAnsi="ＭＳ 明朝"/>
          <w:sz w:val="21"/>
          <w:szCs w:val="21"/>
        </w:rPr>
        <w:t xml:space="preserve">　</w:t>
      </w:r>
      <w:r w:rsidR="0030008C" w:rsidRPr="00EC6335">
        <w:rPr>
          <w:rFonts w:ascii="ＭＳ 明朝" w:hAnsi="ＭＳ 明朝" w:hint="eastAsia"/>
          <w:sz w:val="21"/>
          <w:szCs w:val="21"/>
        </w:rPr>
        <w:t>同法のもとで、</w:t>
      </w:r>
      <w:r w:rsidRPr="00EC6335">
        <w:rPr>
          <w:rFonts w:ascii="ＭＳ 明朝" w:hAnsi="ＭＳ 明朝" w:hint="eastAsia"/>
          <w:sz w:val="21"/>
          <w:szCs w:val="21"/>
        </w:rPr>
        <w:t>取引相談窓口</w:t>
      </w:r>
      <w:r w:rsidR="00901C05" w:rsidRPr="00EC6335">
        <w:rPr>
          <w:rFonts w:ascii="ＭＳ 明朝" w:hAnsi="ＭＳ 明朝" w:hint="eastAsia"/>
          <w:sz w:val="21"/>
          <w:szCs w:val="21"/>
        </w:rPr>
        <w:t>の設置、モニタリング・レビュー、</w:t>
      </w:r>
      <w:bookmarkStart w:id="47" w:name="_Hlk177563353"/>
      <w:r w:rsidR="00901C05" w:rsidRPr="00EC6335">
        <w:rPr>
          <w:rFonts w:ascii="ＭＳ 明朝" w:hAnsi="ＭＳ 明朝"/>
          <w:sz w:val="21"/>
          <w:szCs w:val="21"/>
        </w:rPr>
        <w:t>大臣評価</w:t>
      </w:r>
      <w:r w:rsidR="0030008C" w:rsidRPr="00EC6335">
        <w:rPr>
          <w:rFonts w:ascii="ＭＳ 明朝" w:hAnsi="ＭＳ 明朝" w:hint="eastAsia"/>
          <w:sz w:val="21"/>
          <w:szCs w:val="21"/>
        </w:rPr>
        <w:t>が行われ、</w:t>
      </w:r>
      <w:bookmarkEnd w:id="47"/>
      <w:r w:rsidR="00901C05" w:rsidRPr="00EC6335">
        <w:rPr>
          <w:rFonts w:ascii="ＭＳ 明朝" w:hAnsi="ＭＳ 明朝" w:hint="eastAsia"/>
          <w:sz w:val="21"/>
          <w:szCs w:val="21"/>
        </w:rPr>
        <w:t>自社及び関連会社の優遇、アカウント停止・アプリ削除措置、返品・返金の取扱い</w:t>
      </w:r>
      <w:r w:rsidR="0030008C" w:rsidRPr="00EC6335">
        <w:rPr>
          <w:rFonts w:ascii="ＭＳ 明朝" w:hAnsi="ＭＳ 明朝" w:hint="eastAsia"/>
          <w:sz w:val="21"/>
          <w:szCs w:val="21"/>
        </w:rPr>
        <w:t>等について</w:t>
      </w:r>
      <w:r w:rsidR="00070290" w:rsidRPr="00EC6335">
        <w:rPr>
          <w:rFonts w:ascii="ＭＳ 明朝" w:hAnsi="ＭＳ 明朝" w:hint="eastAsia"/>
          <w:sz w:val="21"/>
          <w:szCs w:val="21"/>
        </w:rPr>
        <w:t>議論され、その結果が公表されている</w:t>
      </w:r>
      <w:r w:rsidR="00070290" w:rsidRPr="00EC6335">
        <w:rPr>
          <w:rStyle w:val="ae"/>
          <w:rFonts w:ascii="ＭＳ 明朝" w:hAnsi="ＭＳ 明朝"/>
          <w:sz w:val="21"/>
          <w:szCs w:val="21"/>
        </w:rPr>
        <w:footnoteReference w:id="22"/>
      </w:r>
      <w:r w:rsidR="00070290" w:rsidRPr="00EC6335">
        <w:rPr>
          <w:rFonts w:ascii="ＭＳ 明朝" w:hAnsi="ＭＳ 明朝" w:hint="eastAsia"/>
          <w:sz w:val="21"/>
          <w:szCs w:val="21"/>
        </w:rPr>
        <w:t>。しかし、もともと同法は、特に公正性の点では、規範的な仕組みではなく、相互理解を促進し、自主的な向上に努めるにとどまる。</w:t>
      </w:r>
    </w:p>
    <w:p w14:paraId="084FFA71" w14:textId="4CBE3D30" w:rsidR="005C11C6" w:rsidRPr="00EC6335" w:rsidRDefault="00B822A3" w:rsidP="00F93F30">
      <w:pPr>
        <w:ind w:firstLineChars="100" w:firstLine="210"/>
        <w:rPr>
          <w:rFonts w:ascii="ＭＳ 明朝" w:hAnsi="ＭＳ 明朝"/>
          <w:sz w:val="21"/>
          <w:szCs w:val="21"/>
        </w:rPr>
      </w:pPr>
      <w:r w:rsidRPr="00EC6335">
        <w:rPr>
          <w:rFonts w:ascii="ＭＳ 明朝" w:hAnsi="ＭＳ 明朝" w:hint="eastAsia"/>
          <w:sz w:val="21"/>
          <w:szCs w:val="21"/>
        </w:rPr>
        <w:lastRenderedPageBreak/>
        <w:t>以上のように、透明化法</w:t>
      </w:r>
      <w:r w:rsidR="00F93F30" w:rsidRPr="00EC6335">
        <w:rPr>
          <w:rFonts w:ascii="ＭＳ 明朝" w:hAnsi="ＭＳ 明朝" w:hint="eastAsia"/>
          <w:sz w:val="21"/>
          <w:szCs w:val="21"/>
        </w:rPr>
        <w:t>において</w:t>
      </w:r>
      <w:r w:rsidR="00A6556D" w:rsidRPr="00EC6335">
        <w:rPr>
          <w:rFonts w:ascii="ＭＳ 明朝" w:hAnsi="ＭＳ 明朝" w:hint="eastAsia"/>
          <w:sz w:val="21"/>
          <w:szCs w:val="21"/>
        </w:rPr>
        <w:t>指定</w:t>
      </w:r>
      <w:r w:rsidR="00F93F30" w:rsidRPr="00EC6335">
        <w:rPr>
          <w:rFonts w:ascii="ＭＳ 明朝" w:hAnsi="ＭＳ 明朝" w:hint="eastAsia"/>
          <w:sz w:val="21"/>
          <w:szCs w:val="21"/>
        </w:rPr>
        <w:t>PFによる検索結果の表示順位、ランキング、評価等に関し、</w:t>
      </w:r>
      <w:r w:rsidRPr="00EC6335">
        <w:rPr>
          <w:rFonts w:ascii="ＭＳ 明朝" w:hAnsi="ＭＳ 明朝" w:hint="eastAsia"/>
          <w:sz w:val="21"/>
          <w:szCs w:val="21"/>
        </w:rPr>
        <w:t>開示義務が定められ、競争政策上、「検索順位を決定する主なパラメーターとそのウエイトを明らかにする」等が必要である、という指摘はあるが</w:t>
      </w:r>
      <w:r w:rsidR="00975E6E" w:rsidRPr="00EC6335">
        <w:rPr>
          <w:rFonts w:ascii="ＭＳ 明朝" w:hAnsi="ＭＳ 明朝" w:hint="eastAsia"/>
          <w:sz w:val="21"/>
          <w:szCs w:val="21"/>
        </w:rPr>
        <w:t>（公取委の</w:t>
      </w:r>
      <w:r w:rsidR="00122D02" w:rsidRPr="00EC6335">
        <w:rPr>
          <w:rFonts w:ascii="ＭＳ 明朝" w:hAnsi="ＭＳ 明朝" w:hint="eastAsia"/>
          <w:sz w:val="21"/>
          <w:szCs w:val="21"/>
        </w:rPr>
        <w:t>PF</w:t>
      </w:r>
      <w:r w:rsidR="00975E6E" w:rsidRPr="00EC6335">
        <w:rPr>
          <w:rFonts w:ascii="ＭＳ 明朝" w:hAnsi="ＭＳ 明朝" w:hint="eastAsia"/>
          <w:sz w:val="21"/>
          <w:szCs w:val="21"/>
        </w:rPr>
        <w:t>実態調査報告書[2019]）</w:t>
      </w:r>
      <w:r w:rsidRPr="00EC6335">
        <w:rPr>
          <w:rFonts w:ascii="ＭＳ 明朝" w:hAnsi="ＭＳ 明朝" w:hint="eastAsia"/>
          <w:sz w:val="21"/>
          <w:szCs w:val="21"/>
        </w:rPr>
        <w:t>、法規制としては、個別事案によっては独占禁止法違反となることがあり得る、というレベルにとどまっている</w:t>
      </w:r>
      <w:r w:rsidR="004B1E23" w:rsidRPr="00EC6335">
        <w:rPr>
          <w:rStyle w:val="ae"/>
          <w:rFonts w:ascii="ＭＳ 明朝" w:hAnsi="ＭＳ 明朝"/>
          <w:sz w:val="21"/>
          <w:szCs w:val="21"/>
        </w:rPr>
        <w:footnoteReference w:id="23"/>
      </w:r>
      <w:r w:rsidRPr="00EC6335">
        <w:rPr>
          <w:rFonts w:ascii="ＭＳ 明朝" w:hAnsi="ＭＳ 明朝" w:hint="eastAsia"/>
          <w:sz w:val="21"/>
          <w:szCs w:val="21"/>
        </w:rPr>
        <w:t>。</w:t>
      </w:r>
    </w:p>
    <w:p w14:paraId="7D04F88D" w14:textId="5AE2422E" w:rsidR="00B822A3" w:rsidRPr="00EC6335" w:rsidRDefault="005C11C6" w:rsidP="00F93F30">
      <w:pPr>
        <w:ind w:firstLineChars="100" w:firstLine="210"/>
        <w:rPr>
          <w:rFonts w:ascii="ＭＳ 明朝" w:hAnsi="ＭＳ 明朝"/>
          <w:sz w:val="21"/>
          <w:szCs w:val="21"/>
        </w:rPr>
      </w:pPr>
      <w:r w:rsidRPr="00EC6335">
        <w:rPr>
          <w:rFonts w:ascii="ＭＳ 明朝" w:hAnsi="ＭＳ 明朝" w:hint="eastAsia"/>
          <w:sz w:val="21"/>
          <w:szCs w:val="21"/>
        </w:rPr>
        <w:t>日本におけるこ</w:t>
      </w:r>
      <w:r w:rsidR="0048253F" w:rsidRPr="00EC6335">
        <w:rPr>
          <w:rFonts w:ascii="ＭＳ 明朝" w:hAnsi="ＭＳ 明朝" w:hint="eastAsia"/>
          <w:sz w:val="21"/>
          <w:szCs w:val="21"/>
        </w:rPr>
        <w:t>のような法的状況の下で、本件</w:t>
      </w:r>
      <w:r w:rsidR="0007200F" w:rsidRPr="00EC6335">
        <w:rPr>
          <w:rFonts w:ascii="ＭＳ 明朝" w:hAnsi="ＭＳ 明朝" w:hint="eastAsia"/>
          <w:sz w:val="21"/>
          <w:szCs w:val="21"/>
        </w:rPr>
        <w:t>において、</w:t>
      </w:r>
      <w:r w:rsidR="0048253F" w:rsidRPr="00EC6335">
        <w:rPr>
          <w:rFonts w:ascii="ＭＳ 明朝" w:hAnsi="ＭＳ 明朝" w:hint="eastAsia"/>
          <w:sz w:val="21"/>
          <w:szCs w:val="21"/>
        </w:rPr>
        <w:t>PFと加盟店の関係における評点に関する情報の取扱い</w:t>
      </w:r>
      <w:r w:rsidR="0007200F" w:rsidRPr="00EC6335">
        <w:rPr>
          <w:rFonts w:ascii="ＭＳ 明朝" w:hAnsi="ＭＳ 明朝" w:hint="eastAsia"/>
          <w:sz w:val="21"/>
          <w:szCs w:val="21"/>
        </w:rPr>
        <w:t>に対し</w:t>
      </w:r>
      <w:r w:rsidR="0048253F" w:rsidRPr="00EC6335">
        <w:rPr>
          <w:rFonts w:ascii="ＭＳ 明朝" w:hAnsi="ＭＳ 明朝" w:hint="eastAsia"/>
          <w:sz w:val="21"/>
          <w:szCs w:val="21"/>
        </w:rPr>
        <w:t>、独占禁止法や民法の諸規定がどのように適用されるかが問われているわけである。</w:t>
      </w:r>
    </w:p>
    <w:p w14:paraId="42C030A9" w14:textId="77777777" w:rsidR="00B822A3" w:rsidRPr="00EC6335" w:rsidRDefault="00B822A3" w:rsidP="00F80B02">
      <w:pPr>
        <w:ind w:firstLineChars="100" w:firstLine="210"/>
        <w:rPr>
          <w:rFonts w:ascii="ＭＳ 明朝" w:hAnsi="ＭＳ 明朝"/>
          <w:sz w:val="21"/>
          <w:szCs w:val="21"/>
        </w:rPr>
      </w:pPr>
    </w:p>
    <w:bookmarkEnd w:id="21"/>
    <w:p w14:paraId="456A2BC8" w14:textId="48335713" w:rsidR="009759D6" w:rsidRPr="00EC6335" w:rsidRDefault="00C41777" w:rsidP="00C41777">
      <w:pPr>
        <w:pStyle w:val="1"/>
        <w:rPr>
          <w:rFonts w:ascii="ＭＳ 明朝" w:eastAsia="ＭＳ 明朝" w:hAnsi="ＭＳ 明朝"/>
          <w:b/>
          <w:bCs/>
          <w:sz w:val="21"/>
          <w:szCs w:val="21"/>
        </w:rPr>
      </w:pPr>
      <w:r w:rsidRPr="00EC6335">
        <w:rPr>
          <w:rFonts w:ascii="ＭＳ 明朝" w:eastAsia="ＭＳ 明朝" w:hAnsi="ＭＳ 明朝" w:hint="eastAsia"/>
          <w:b/>
          <w:bCs/>
          <w:sz w:val="21"/>
          <w:szCs w:val="21"/>
        </w:rPr>
        <w:t>Ⅲ　評点と</w:t>
      </w:r>
      <w:r w:rsidR="005C11C6" w:rsidRPr="00EC6335">
        <w:rPr>
          <w:rFonts w:ascii="ＭＳ 明朝" w:eastAsia="ＭＳ 明朝" w:hAnsi="ＭＳ 明朝" w:hint="eastAsia"/>
          <w:b/>
          <w:bCs/>
          <w:sz w:val="21"/>
          <w:szCs w:val="21"/>
        </w:rPr>
        <w:t>「</w:t>
      </w:r>
      <w:r w:rsidRPr="00EC6335">
        <w:rPr>
          <w:rFonts w:ascii="ＭＳ 明朝" w:eastAsia="ＭＳ 明朝" w:hAnsi="ＭＳ 明朝" w:hint="eastAsia"/>
          <w:b/>
          <w:bCs/>
          <w:sz w:val="21"/>
          <w:szCs w:val="21"/>
        </w:rPr>
        <w:t>優越的地位の濫用</w:t>
      </w:r>
      <w:r w:rsidR="005C11C6" w:rsidRPr="00EC6335">
        <w:rPr>
          <w:rFonts w:ascii="ＭＳ 明朝" w:eastAsia="ＭＳ 明朝" w:hAnsi="ＭＳ 明朝" w:hint="eastAsia"/>
          <w:b/>
          <w:bCs/>
          <w:sz w:val="21"/>
          <w:szCs w:val="21"/>
        </w:rPr>
        <w:t>」</w:t>
      </w:r>
    </w:p>
    <w:p w14:paraId="783B5BBC" w14:textId="5D8CC1B8" w:rsidR="00EB22B0" w:rsidRPr="00EC6335" w:rsidRDefault="00EB22B0" w:rsidP="00EB22B0">
      <w:pPr>
        <w:rPr>
          <w:rFonts w:ascii="ＭＳ 明朝" w:hAnsi="ＭＳ 明朝"/>
          <w:sz w:val="21"/>
          <w:szCs w:val="21"/>
        </w:rPr>
      </w:pPr>
      <w:r w:rsidRPr="00EC6335">
        <w:rPr>
          <w:rFonts w:ascii="ＭＳ 明朝" w:hAnsi="ＭＳ 明朝" w:hint="eastAsia"/>
          <w:sz w:val="21"/>
          <w:szCs w:val="21"/>
        </w:rPr>
        <w:t xml:space="preserve">　本件では、</w:t>
      </w:r>
      <w:r w:rsidR="0048253F" w:rsidRPr="00EC6335">
        <w:rPr>
          <w:rFonts w:ascii="ＭＳ 明朝" w:hAnsi="ＭＳ 明朝" w:hint="eastAsia"/>
          <w:sz w:val="21"/>
          <w:szCs w:val="21"/>
        </w:rPr>
        <w:t>独占禁止法上、</w:t>
      </w:r>
      <w:r w:rsidRPr="00EC6335">
        <w:rPr>
          <w:rFonts w:ascii="ＭＳ 明朝" w:hAnsi="ＭＳ 明朝" w:hint="eastAsia"/>
          <w:sz w:val="21"/>
          <w:szCs w:val="21"/>
        </w:rPr>
        <w:t>不当な差別的取扱いに当たるか</w:t>
      </w:r>
      <w:r w:rsidR="00033BB8" w:rsidRPr="00EC6335">
        <w:rPr>
          <w:rFonts w:ascii="ＭＳ 明朝" w:hAnsi="ＭＳ 明朝" w:hint="eastAsia"/>
          <w:sz w:val="21"/>
          <w:szCs w:val="21"/>
        </w:rPr>
        <w:t>否かについても</w:t>
      </w:r>
      <w:r w:rsidRPr="00EC6335">
        <w:rPr>
          <w:rFonts w:ascii="ＭＳ 明朝" w:hAnsi="ＭＳ 明朝" w:hint="eastAsia"/>
          <w:sz w:val="21"/>
          <w:szCs w:val="21"/>
        </w:rPr>
        <w:t>論点になっているが、以下では、主として、実際上より重要な論点である、優越的地位の濫用に当たるか否かに</w:t>
      </w:r>
      <w:r w:rsidR="005C2620" w:rsidRPr="00EC6335">
        <w:rPr>
          <w:rFonts w:ascii="ＭＳ 明朝" w:hAnsi="ＭＳ 明朝" w:hint="eastAsia"/>
          <w:sz w:val="21"/>
          <w:szCs w:val="21"/>
        </w:rPr>
        <w:t>絞って</w:t>
      </w:r>
      <w:r w:rsidRPr="00EC6335">
        <w:rPr>
          <w:rFonts w:ascii="ＭＳ 明朝" w:hAnsi="ＭＳ 明朝" w:hint="eastAsia"/>
          <w:sz w:val="21"/>
          <w:szCs w:val="21"/>
        </w:rPr>
        <w:t>検討しよう。</w:t>
      </w:r>
    </w:p>
    <w:p w14:paraId="70A86D69" w14:textId="79A6A31F" w:rsidR="00EB22B0" w:rsidRPr="00EC6335" w:rsidRDefault="00052FC2" w:rsidP="00257A39">
      <w:pPr>
        <w:pStyle w:val="2"/>
        <w:rPr>
          <w:b/>
          <w:bCs/>
        </w:rPr>
      </w:pPr>
      <w:r w:rsidRPr="00EC6335">
        <w:rPr>
          <w:rFonts w:hint="eastAsia"/>
          <w:b/>
          <w:bCs/>
        </w:rPr>
        <w:t>1．</w:t>
      </w:r>
      <w:r w:rsidR="00EB22B0" w:rsidRPr="00EC6335">
        <w:rPr>
          <w:rFonts w:hint="eastAsia"/>
          <w:b/>
          <w:bCs/>
        </w:rPr>
        <w:t>自主性の抑圧</w:t>
      </w:r>
    </w:p>
    <w:p w14:paraId="3E6CDC53" w14:textId="6C3469E3" w:rsidR="00786621" w:rsidRPr="00EC6335" w:rsidRDefault="00786621" w:rsidP="00D427D4">
      <w:pPr>
        <w:pStyle w:val="2"/>
        <w:rPr>
          <w:b/>
          <w:bCs/>
        </w:rPr>
      </w:pPr>
      <w:r w:rsidRPr="00EC6335">
        <w:rPr>
          <w:rFonts w:hint="eastAsia"/>
          <w:b/>
          <w:bCs/>
        </w:rPr>
        <w:t>（1）本判決における「自主性を抑圧する行為」</w:t>
      </w:r>
    </w:p>
    <w:p w14:paraId="4D25F04D" w14:textId="6531008A" w:rsidR="00257A39" w:rsidRPr="00EC6335" w:rsidRDefault="00257A39" w:rsidP="0048253F">
      <w:pPr>
        <w:ind w:firstLineChars="100" w:firstLine="210"/>
        <w:rPr>
          <w:rFonts w:ascii="ＭＳ 明朝" w:hAnsi="ＭＳ 明朝"/>
          <w:sz w:val="21"/>
          <w:szCs w:val="21"/>
        </w:rPr>
      </w:pPr>
      <w:r w:rsidRPr="00EC6335">
        <w:rPr>
          <w:rFonts w:ascii="ＭＳ 明朝" w:hAnsi="ＭＳ 明朝" w:hint="eastAsia"/>
          <w:sz w:val="21"/>
          <w:szCs w:val="21"/>
        </w:rPr>
        <w:t>まず、本判決は、被告が飲食店に対し優越的地位を有するとする。</w:t>
      </w:r>
      <w:r w:rsidR="0048253F" w:rsidRPr="00EC6335">
        <w:rPr>
          <w:rFonts w:ascii="ＭＳ 明朝" w:hAnsi="ＭＳ 明朝" w:hint="eastAsia"/>
          <w:sz w:val="21"/>
          <w:szCs w:val="21"/>
        </w:rPr>
        <w:t>すなわち、</w:t>
      </w:r>
      <w:r w:rsidRPr="00EC6335">
        <w:rPr>
          <w:rFonts w:ascii="ＭＳ 明朝" w:hAnsi="ＭＳ 明朝" w:hint="eastAsia"/>
          <w:sz w:val="21"/>
          <w:szCs w:val="21"/>
        </w:rPr>
        <w:t>被告は「本件アルゴリズムの内容を自らの判断だけで変更して適用することにより、当該飲食店の評点を上下させることのできる地位を有するものであるから、このような意味において、第</w:t>
      </w:r>
      <w:r w:rsidRPr="00EC6335">
        <w:rPr>
          <w:rFonts w:ascii="ＭＳ 明朝" w:hAnsi="ＭＳ 明朝"/>
          <w:sz w:val="21"/>
          <w:szCs w:val="21"/>
        </w:rPr>
        <w:t>1</w:t>
      </w:r>
      <w:r w:rsidRPr="00EC6335">
        <w:rPr>
          <w:rFonts w:ascii="ＭＳ 明朝" w:hAnsi="ＭＳ 明朝" w:hint="eastAsia"/>
          <w:sz w:val="21"/>
          <w:szCs w:val="21"/>
        </w:rPr>
        <w:t>審被告は、これら飲食店との関係において取引上の優越的地位を有するものというべきである。」（</w:t>
      </w:r>
      <w:r w:rsidR="00AD0DEF" w:rsidRPr="00EC6335">
        <w:rPr>
          <w:rFonts w:ascii="ＭＳ 明朝" w:hAnsi="ＭＳ 明朝" w:hint="eastAsia"/>
          <w:sz w:val="21"/>
          <w:szCs w:val="21"/>
        </w:rPr>
        <w:t>本判決</w:t>
      </w:r>
      <w:r w:rsidRPr="00EC6335">
        <w:rPr>
          <w:rFonts w:ascii="ＭＳ 明朝" w:hAnsi="ＭＳ 明朝" w:hint="eastAsia"/>
          <w:sz w:val="21"/>
          <w:szCs w:val="21"/>
        </w:rPr>
        <w:t>第7の4（2））</w:t>
      </w:r>
    </w:p>
    <w:p w14:paraId="05348199" w14:textId="38B247C3" w:rsidR="00257A39" w:rsidRPr="00EC6335" w:rsidRDefault="00257A39" w:rsidP="00257A39">
      <w:pPr>
        <w:ind w:firstLineChars="100" w:firstLine="210"/>
        <w:rPr>
          <w:rFonts w:ascii="ＭＳ 明朝" w:hAnsi="ＭＳ 明朝"/>
          <w:sz w:val="21"/>
          <w:szCs w:val="21"/>
        </w:rPr>
      </w:pPr>
      <w:r w:rsidRPr="00EC6335">
        <w:rPr>
          <w:rFonts w:ascii="ＭＳ 明朝" w:hAnsi="ＭＳ 明朝" w:hint="eastAsia"/>
          <w:sz w:val="21"/>
          <w:szCs w:val="21"/>
        </w:rPr>
        <w:t>その上で、本件行為の公正競争阻害性について、次のように述べる。</w:t>
      </w:r>
    </w:p>
    <w:p w14:paraId="28D44C09" w14:textId="58320E5F" w:rsidR="00F24238" w:rsidRPr="00EC6335" w:rsidRDefault="00F24238" w:rsidP="00257A39">
      <w:pPr>
        <w:ind w:firstLineChars="100" w:firstLine="210"/>
        <w:rPr>
          <w:rFonts w:ascii="ＭＳ 明朝" w:hAnsi="ＭＳ 明朝"/>
          <w:sz w:val="21"/>
          <w:szCs w:val="21"/>
        </w:rPr>
      </w:pPr>
      <w:r w:rsidRPr="00EC6335">
        <w:rPr>
          <w:rFonts w:ascii="ＭＳ 明朝" w:hAnsi="ＭＳ 明朝" w:hint="eastAsia"/>
          <w:sz w:val="21"/>
          <w:szCs w:val="21"/>
        </w:rPr>
        <w:t>「優越的地位の濫用における</w:t>
      </w:r>
      <w:r w:rsidR="00D36434" w:rsidRPr="00EC6335">
        <w:rPr>
          <w:rFonts w:ascii="ＭＳ 明朝" w:hAnsi="ＭＳ 明朝" w:hint="eastAsia"/>
          <w:sz w:val="21"/>
          <w:szCs w:val="21"/>
        </w:rPr>
        <w:t>『</w:t>
      </w:r>
      <w:r w:rsidRPr="00EC6335">
        <w:rPr>
          <w:rFonts w:ascii="ＭＳ 明朝" w:hAnsi="ＭＳ 明朝" w:hint="eastAsia"/>
          <w:sz w:val="21"/>
          <w:szCs w:val="21"/>
        </w:rPr>
        <w:t>正常な商慣習に照らして不当に</w:t>
      </w:r>
      <w:r w:rsidR="00D36434" w:rsidRPr="00EC6335">
        <w:rPr>
          <w:rFonts w:ascii="ＭＳ 明朝" w:hAnsi="ＭＳ 明朝" w:hint="eastAsia"/>
          <w:sz w:val="21"/>
          <w:szCs w:val="21"/>
        </w:rPr>
        <w:t>』</w:t>
      </w:r>
      <w:r w:rsidRPr="00EC6335">
        <w:rPr>
          <w:rFonts w:ascii="ＭＳ 明朝" w:hAnsi="ＭＳ 明朝" w:hint="eastAsia"/>
          <w:sz w:val="21"/>
          <w:szCs w:val="21"/>
        </w:rPr>
        <w:t>とは、</w:t>
      </w:r>
      <w:r w:rsidR="00D36434" w:rsidRPr="00EC6335">
        <w:rPr>
          <w:rFonts w:ascii="ＭＳ 明朝" w:hAnsi="ＭＳ 明朝" w:hint="eastAsia"/>
          <w:sz w:val="21"/>
          <w:szCs w:val="21"/>
        </w:rPr>
        <w:t>『</w:t>
      </w:r>
      <w:r w:rsidRPr="00EC6335">
        <w:rPr>
          <w:rFonts w:ascii="ＭＳ 明朝" w:hAnsi="ＭＳ 明朝" w:hint="eastAsia"/>
          <w:sz w:val="21"/>
          <w:szCs w:val="21"/>
        </w:rPr>
        <w:t>公正な競争を阻害するおそれ（公正競争阻害性）</w:t>
      </w:r>
      <w:r w:rsidR="00D36434" w:rsidRPr="00EC6335">
        <w:rPr>
          <w:rFonts w:ascii="ＭＳ 明朝" w:hAnsi="ＭＳ 明朝" w:hint="eastAsia"/>
          <w:sz w:val="21"/>
          <w:szCs w:val="21"/>
        </w:rPr>
        <w:t>』</w:t>
      </w:r>
      <w:r w:rsidRPr="00EC6335">
        <w:rPr>
          <w:rFonts w:ascii="ＭＳ 明朝" w:hAnsi="ＭＳ 明朝" w:hint="eastAsia"/>
          <w:sz w:val="21"/>
          <w:szCs w:val="21"/>
        </w:rPr>
        <w:t>と実質的に同義と解され、前記⑴でみたとおり、優越的地位の濫用が不公正な取引方法として規制される趣旨が取引主体の自由かつ自主的な判断による取引が行われるという自由競争の基盤が侵害されることを防止しようとする点にあることからすれば</w:t>
      </w:r>
      <w:r w:rsidR="001C0D8C" w:rsidRPr="00EC6335">
        <w:rPr>
          <w:rFonts w:ascii="ＭＳ 明朝" w:hAnsi="ＭＳ 明朝" w:hint="eastAsia"/>
          <w:sz w:val="21"/>
          <w:szCs w:val="21"/>
        </w:rPr>
        <w:t>、</w:t>
      </w:r>
      <w:r w:rsidR="00257A39" w:rsidRPr="00EC6335">
        <w:rPr>
          <w:rFonts w:ascii="ＭＳ 明朝" w:hAnsi="ＭＳ 明朝" w:hint="eastAsia"/>
          <w:sz w:val="21"/>
          <w:szCs w:val="21"/>
        </w:rPr>
        <w:t>----</w:t>
      </w:r>
      <w:r w:rsidRPr="00EC6335">
        <w:rPr>
          <w:rFonts w:ascii="ＭＳ 明朝" w:hAnsi="ＭＳ 明朝" w:hint="eastAsia"/>
          <w:sz w:val="21"/>
          <w:szCs w:val="21"/>
        </w:rPr>
        <w:t>」</w:t>
      </w:r>
    </w:p>
    <w:p w14:paraId="10AAE13F" w14:textId="23502B0C" w:rsidR="00F24238" w:rsidRPr="00EC6335" w:rsidRDefault="00F24238" w:rsidP="00F24238">
      <w:pPr>
        <w:rPr>
          <w:rFonts w:ascii="ＭＳ 明朝" w:hAnsi="ＭＳ 明朝"/>
          <w:sz w:val="21"/>
          <w:szCs w:val="21"/>
        </w:rPr>
      </w:pPr>
      <w:r w:rsidRPr="00EC6335">
        <w:rPr>
          <w:rFonts w:ascii="ＭＳ 明朝" w:hAnsi="ＭＳ 明朝" w:hint="eastAsia"/>
          <w:sz w:val="21"/>
          <w:szCs w:val="21"/>
        </w:rPr>
        <w:t xml:space="preserve">　ここまでは、従来の</w:t>
      </w:r>
      <w:r w:rsidR="006A5D00" w:rsidRPr="00EC6335">
        <w:rPr>
          <w:rFonts w:ascii="ＭＳ 明朝" w:hAnsi="ＭＳ 明朝" w:hint="eastAsia"/>
          <w:sz w:val="21"/>
          <w:szCs w:val="21"/>
        </w:rPr>
        <w:t>本規制についての学説</w:t>
      </w:r>
      <w:r w:rsidRPr="00EC6335">
        <w:rPr>
          <w:rFonts w:ascii="ＭＳ 明朝" w:hAnsi="ＭＳ 明朝" w:hint="eastAsia"/>
          <w:sz w:val="21"/>
          <w:szCs w:val="21"/>
        </w:rPr>
        <w:t>、公取委のガイドライン等の言説と軌を一にしており、妥当である、</w:t>
      </w:r>
    </w:p>
    <w:p w14:paraId="641624E8" w14:textId="4E7AB2C2" w:rsidR="00F24238" w:rsidRPr="00EC6335" w:rsidRDefault="00F24238" w:rsidP="00F24238">
      <w:pPr>
        <w:rPr>
          <w:rFonts w:ascii="ＭＳ 明朝" w:hAnsi="ＭＳ 明朝"/>
          <w:sz w:val="21"/>
          <w:szCs w:val="21"/>
        </w:rPr>
      </w:pPr>
      <w:r w:rsidRPr="00EC6335">
        <w:rPr>
          <w:rFonts w:ascii="ＭＳ 明朝" w:hAnsi="ＭＳ 明朝" w:hint="eastAsia"/>
          <w:sz w:val="21"/>
          <w:szCs w:val="21"/>
        </w:rPr>
        <w:t xml:space="preserve">　</w:t>
      </w:r>
      <w:r w:rsidR="00D32673" w:rsidRPr="00EC6335">
        <w:rPr>
          <w:rFonts w:ascii="ＭＳ 明朝" w:hAnsi="ＭＳ 明朝" w:hint="eastAsia"/>
          <w:sz w:val="21"/>
          <w:szCs w:val="21"/>
        </w:rPr>
        <w:t>本判決は、</w:t>
      </w:r>
      <w:r w:rsidRPr="00EC6335">
        <w:rPr>
          <w:rFonts w:ascii="ＭＳ 明朝" w:hAnsi="ＭＳ 明朝" w:hint="eastAsia"/>
          <w:sz w:val="21"/>
          <w:szCs w:val="21"/>
        </w:rPr>
        <w:t>上に続いて、</w:t>
      </w:r>
      <w:r w:rsidR="00D32673" w:rsidRPr="00EC6335">
        <w:rPr>
          <w:rFonts w:ascii="ＭＳ 明朝" w:hAnsi="ＭＳ 明朝" w:hint="eastAsia"/>
          <w:sz w:val="21"/>
          <w:szCs w:val="21"/>
        </w:rPr>
        <w:t>次のように述べる。</w:t>
      </w:r>
    </w:p>
    <w:p w14:paraId="0DA9EC84" w14:textId="530E6A64" w:rsidR="00F24238" w:rsidRPr="00EC6335" w:rsidRDefault="00D32673" w:rsidP="003558A3">
      <w:pPr>
        <w:ind w:firstLineChars="100" w:firstLine="210"/>
        <w:rPr>
          <w:rFonts w:ascii="ＭＳ 明朝" w:hAnsi="ＭＳ 明朝"/>
          <w:sz w:val="21"/>
          <w:szCs w:val="21"/>
        </w:rPr>
      </w:pPr>
      <w:r w:rsidRPr="00EC6335">
        <w:rPr>
          <w:rFonts w:ascii="ＭＳ 明朝" w:hAnsi="ＭＳ 明朝" w:hint="eastAsia"/>
          <w:sz w:val="21"/>
          <w:szCs w:val="21"/>
        </w:rPr>
        <w:t>「</w:t>
      </w:r>
      <w:r w:rsidR="00786621" w:rsidRPr="00EC6335">
        <w:rPr>
          <w:rFonts w:ascii="ＭＳ 明朝" w:hAnsi="ＭＳ 明朝" w:hint="eastAsia"/>
          <w:sz w:val="21"/>
          <w:szCs w:val="21"/>
        </w:rPr>
        <w:t>『</w:t>
      </w:r>
      <w:r w:rsidRPr="00EC6335">
        <w:rPr>
          <w:rFonts w:ascii="ＭＳ 明朝" w:hAnsi="ＭＳ 明朝" w:hint="eastAsia"/>
          <w:sz w:val="21"/>
          <w:szCs w:val="21"/>
        </w:rPr>
        <w:t>正常な商慣習に照らして不当に</w:t>
      </w:r>
      <w:r w:rsidR="00786621" w:rsidRPr="00EC6335">
        <w:rPr>
          <w:rFonts w:ascii="ＭＳ 明朝" w:hAnsi="ＭＳ 明朝" w:hint="eastAsia"/>
          <w:sz w:val="21"/>
          <w:szCs w:val="21"/>
        </w:rPr>
        <w:t>』</w:t>
      </w:r>
      <w:r w:rsidRPr="00EC6335">
        <w:rPr>
          <w:rFonts w:ascii="ＭＳ 明朝" w:hAnsi="ＭＳ 明朝" w:hint="eastAsia"/>
          <w:sz w:val="21"/>
          <w:szCs w:val="21"/>
        </w:rPr>
        <w:t>に当たるか否かは、具体的な場合における独禁法２条９項５号イからハまで所定の行為の意図・目的、態様、不利益の内容・程度（例えば、①取引の相手方にあらかじめ計算できない不利益を与えることとなるか否か、②取引の相手方が得る直接の利益等を勘案して合理的であると認め</w:t>
      </w:r>
      <w:r w:rsidR="00D36434" w:rsidRPr="00EC6335">
        <w:rPr>
          <w:rFonts w:ascii="ＭＳ 明朝" w:hAnsi="ＭＳ 明朝" w:hint="eastAsia"/>
          <w:sz w:val="21"/>
          <w:szCs w:val="21"/>
        </w:rPr>
        <w:t>ら</w:t>
      </w:r>
      <w:r w:rsidRPr="00EC6335">
        <w:rPr>
          <w:rFonts w:ascii="ＭＳ 明朝" w:hAnsi="ＭＳ 明朝" w:hint="eastAsia"/>
          <w:sz w:val="21"/>
          <w:szCs w:val="21"/>
        </w:rPr>
        <w:t>れる範囲を超えた負担となり、不</w:t>
      </w:r>
      <w:r w:rsidRPr="00EC6335">
        <w:rPr>
          <w:rFonts w:ascii="ＭＳ 明朝" w:hAnsi="ＭＳ 明朝" w:hint="eastAsia"/>
          <w:sz w:val="21"/>
          <w:szCs w:val="21"/>
        </w:rPr>
        <w:lastRenderedPageBreak/>
        <w:t>利益を与えることとなるか否か）等を総合的に考慮して、</w:t>
      </w:r>
      <w:r w:rsidRPr="00EC6335">
        <w:rPr>
          <w:rFonts w:ascii="ＭＳ 明朝" w:hAnsi="ＭＳ 明朝" w:hint="eastAsia"/>
          <w:sz w:val="21"/>
          <w:szCs w:val="21"/>
          <w:u w:val="single"/>
        </w:rPr>
        <w:t>取引の相手方の自主性を抑圧する行為であるか否かという見地から判断する</w:t>
      </w:r>
      <w:r w:rsidRPr="00EC6335">
        <w:rPr>
          <w:rFonts w:ascii="ＭＳ 明朝" w:hAnsi="ＭＳ 明朝" w:hint="eastAsia"/>
          <w:sz w:val="21"/>
          <w:szCs w:val="21"/>
        </w:rPr>
        <w:t>のが相当である。」</w:t>
      </w:r>
      <w:r w:rsidR="00257A39" w:rsidRPr="00EC6335">
        <w:rPr>
          <w:rFonts w:ascii="ＭＳ 明朝" w:hAnsi="ＭＳ 明朝" w:hint="eastAsia"/>
          <w:sz w:val="21"/>
          <w:szCs w:val="21"/>
        </w:rPr>
        <w:t>（</w:t>
      </w:r>
      <w:r w:rsidR="00AD0DEF" w:rsidRPr="00EC6335">
        <w:rPr>
          <w:rFonts w:ascii="ＭＳ 明朝" w:hAnsi="ＭＳ 明朝" w:hint="eastAsia"/>
          <w:sz w:val="21"/>
          <w:szCs w:val="21"/>
        </w:rPr>
        <w:t>本判決</w:t>
      </w:r>
      <w:r w:rsidR="00257A39" w:rsidRPr="00EC6335">
        <w:rPr>
          <w:rFonts w:ascii="ＭＳ 明朝" w:hAnsi="ＭＳ 明朝" w:hint="eastAsia"/>
          <w:sz w:val="21"/>
          <w:szCs w:val="21"/>
        </w:rPr>
        <w:t>第7の4（4））</w:t>
      </w:r>
    </w:p>
    <w:p w14:paraId="58798575" w14:textId="1F2E30EB" w:rsidR="00EB22B0" w:rsidRPr="00EC6335" w:rsidRDefault="00D32673" w:rsidP="007A737E">
      <w:pPr>
        <w:rPr>
          <w:rFonts w:ascii="ＭＳ 明朝" w:hAnsi="ＭＳ 明朝"/>
          <w:sz w:val="21"/>
          <w:szCs w:val="21"/>
        </w:rPr>
      </w:pPr>
      <w:r w:rsidRPr="00EC6335">
        <w:rPr>
          <w:rFonts w:ascii="ＭＳ 明朝" w:hAnsi="ＭＳ 明朝" w:hint="eastAsia"/>
          <w:sz w:val="21"/>
          <w:szCs w:val="21"/>
        </w:rPr>
        <w:t xml:space="preserve">　</w:t>
      </w:r>
      <w:r w:rsidR="007A737E" w:rsidRPr="00EC6335">
        <w:rPr>
          <w:rFonts w:ascii="ＭＳ 明朝" w:hAnsi="ＭＳ 明朝" w:hint="eastAsia"/>
          <w:sz w:val="21"/>
          <w:szCs w:val="21"/>
        </w:rPr>
        <w:t>上の</w:t>
      </w:r>
      <w:r w:rsidR="004E3869" w:rsidRPr="00EC6335">
        <w:rPr>
          <w:rFonts w:ascii="ＭＳ 明朝" w:hAnsi="ＭＳ 明朝" w:hint="eastAsia"/>
          <w:sz w:val="21"/>
          <w:szCs w:val="21"/>
        </w:rPr>
        <w:t>①と②に関する</w:t>
      </w:r>
      <w:r w:rsidR="007A737E" w:rsidRPr="00EC6335">
        <w:rPr>
          <w:rFonts w:ascii="ＭＳ 明朝" w:hAnsi="ＭＳ 明朝" w:hint="eastAsia"/>
          <w:sz w:val="21"/>
          <w:szCs w:val="21"/>
        </w:rPr>
        <w:t>判示</w:t>
      </w:r>
      <w:r w:rsidR="00C05091" w:rsidRPr="00EC6335">
        <w:rPr>
          <w:rFonts w:ascii="ＭＳ 明朝" w:hAnsi="ＭＳ 明朝" w:hint="eastAsia"/>
          <w:sz w:val="21"/>
          <w:szCs w:val="21"/>
        </w:rPr>
        <w:t>も、有力学説で説かれてきたことであり</w:t>
      </w:r>
      <w:r w:rsidR="007A737E" w:rsidRPr="00EC6335">
        <w:rPr>
          <w:rFonts w:ascii="ＭＳ 明朝" w:hAnsi="ＭＳ 明朝" w:hint="eastAsia"/>
          <w:sz w:val="21"/>
          <w:szCs w:val="21"/>
        </w:rPr>
        <w:t>、一般論として妥当なものであると考えられるが（後に詳しく検討する）、</w:t>
      </w:r>
      <w:r w:rsidRPr="00EC6335">
        <w:rPr>
          <w:rFonts w:ascii="ＭＳ 明朝" w:hAnsi="ＭＳ 明朝" w:hint="eastAsia"/>
          <w:sz w:val="21"/>
          <w:szCs w:val="21"/>
        </w:rPr>
        <w:t>最後の「取引の相手方の自主性を抑圧する行為であるか否か」という</w:t>
      </w:r>
      <w:r w:rsidR="007A737E" w:rsidRPr="00EC6335">
        <w:rPr>
          <w:rFonts w:ascii="ＭＳ 明朝" w:hAnsi="ＭＳ 明朝" w:hint="eastAsia"/>
          <w:sz w:val="21"/>
          <w:szCs w:val="21"/>
        </w:rPr>
        <w:t>表現は誤解を招くものと思われ、まずこの点</w:t>
      </w:r>
      <w:r w:rsidRPr="00EC6335">
        <w:rPr>
          <w:rFonts w:ascii="ＭＳ 明朝" w:hAnsi="ＭＳ 明朝" w:hint="eastAsia"/>
          <w:sz w:val="21"/>
          <w:szCs w:val="21"/>
        </w:rPr>
        <w:t>について考えてみ</w:t>
      </w:r>
      <w:r w:rsidR="00257A39" w:rsidRPr="00EC6335">
        <w:rPr>
          <w:rFonts w:ascii="ＭＳ 明朝" w:hAnsi="ＭＳ 明朝" w:hint="eastAsia"/>
          <w:sz w:val="21"/>
          <w:szCs w:val="21"/>
        </w:rPr>
        <w:t>よう</w:t>
      </w:r>
      <w:r w:rsidRPr="00EC6335">
        <w:rPr>
          <w:rFonts w:ascii="ＭＳ 明朝" w:hAnsi="ＭＳ 明朝" w:hint="eastAsia"/>
          <w:sz w:val="21"/>
          <w:szCs w:val="21"/>
        </w:rPr>
        <w:t xml:space="preserve">。　</w:t>
      </w:r>
    </w:p>
    <w:p w14:paraId="46AC3CED" w14:textId="77777777" w:rsidR="00F24238" w:rsidRPr="00EC6335" w:rsidRDefault="00F24238" w:rsidP="00EB22B0">
      <w:pPr>
        <w:rPr>
          <w:rFonts w:ascii="ＭＳ 明朝" w:hAnsi="ＭＳ 明朝"/>
          <w:sz w:val="21"/>
          <w:szCs w:val="21"/>
        </w:rPr>
      </w:pPr>
    </w:p>
    <w:p w14:paraId="563CE5A6" w14:textId="050A12F1" w:rsidR="00786621" w:rsidRPr="00EC6335" w:rsidRDefault="00786621" w:rsidP="00D427D4">
      <w:pPr>
        <w:pStyle w:val="2"/>
        <w:rPr>
          <w:b/>
          <w:bCs/>
        </w:rPr>
      </w:pPr>
      <w:r w:rsidRPr="00EC6335">
        <w:rPr>
          <w:rFonts w:hint="eastAsia"/>
          <w:b/>
          <w:bCs/>
        </w:rPr>
        <w:t>（2）</w:t>
      </w:r>
      <w:r w:rsidR="00052FC2" w:rsidRPr="00EC6335">
        <w:rPr>
          <w:rFonts w:hint="eastAsia"/>
          <w:b/>
          <w:bCs/>
        </w:rPr>
        <w:t>「</w:t>
      </w:r>
      <w:r w:rsidR="00052FC2" w:rsidRPr="00EC6335">
        <w:rPr>
          <w:b/>
          <w:bCs/>
        </w:rPr>
        <w:t>取引の相手方に不利益となるように</w:t>
      </w:r>
      <w:r w:rsidR="00052FC2" w:rsidRPr="00EC6335">
        <w:rPr>
          <w:rFonts w:hint="eastAsia"/>
          <w:b/>
          <w:bCs/>
        </w:rPr>
        <w:t>」と競争秩序</w:t>
      </w:r>
    </w:p>
    <w:p w14:paraId="1702272D" w14:textId="7CF1C4C4" w:rsidR="007A737E" w:rsidRPr="00EC6335" w:rsidRDefault="00C05091" w:rsidP="007A737E">
      <w:pPr>
        <w:ind w:firstLineChars="100" w:firstLine="210"/>
        <w:rPr>
          <w:rFonts w:ascii="ＭＳ 明朝" w:hAnsi="ＭＳ 明朝"/>
          <w:sz w:val="21"/>
          <w:szCs w:val="21"/>
        </w:rPr>
      </w:pPr>
      <w:r w:rsidRPr="00EC6335">
        <w:rPr>
          <w:rFonts w:ascii="ＭＳ 明朝" w:hAnsi="ＭＳ 明朝" w:hint="eastAsia"/>
          <w:sz w:val="21"/>
          <w:szCs w:val="21"/>
        </w:rPr>
        <w:t>本判決における</w:t>
      </w:r>
      <w:r w:rsidR="007A737E" w:rsidRPr="00EC6335">
        <w:rPr>
          <w:rFonts w:ascii="ＭＳ 明朝" w:hAnsi="ＭＳ 明朝" w:hint="eastAsia"/>
          <w:sz w:val="21"/>
          <w:szCs w:val="21"/>
        </w:rPr>
        <w:t>「抑圧する行為」は、より具体的には、次のような記述につながる。</w:t>
      </w:r>
    </w:p>
    <w:p w14:paraId="48A59974" w14:textId="1144E8BC" w:rsidR="007A737E" w:rsidRPr="00EC6335" w:rsidRDefault="007A737E" w:rsidP="00D36434">
      <w:pPr>
        <w:ind w:firstLineChars="100" w:firstLine="210"/>
        <w:rPr>
          <w:rFonts w:ascii="ＭＳ 明朝" w:hAnsi="ＭＳ 明朝"/>
          <w:sz w:val="21"/>
          <w:szCs w:val="21"/>
        </w:rPr>
      </w:pPr>
      <w:r w:rsidRPr="00EC6335">
        <w:rPr>
          <w:rFonts w:ascii="ＭＳ 明朝" w:hAnsi="ＭＳ 明朝" w:hint="eastAsia"/>
          <w:sz w:val="21"/>
          <w:szCs w:val="21"/>
        </w:rPr>
        <w:t>「</w:t>
      </w:r>
      <w:bookmarkStart w:id="49" w:name="_Hlk178608978"/>
      <w:r w:rsidRPr="00EC6335">
        <w:rPr>
          <w:rFonts w:ascii="ＭＳ 明朝" w:hAnsi="ＭＳ 明朝" w:hint="eastAsia"/>
          <w:sz w:val="21"/>
          <w:szCs w:val="21"/>
        </w:rPr>
        <w:t>本件変更等の実施によって、</w:t>
      </w:r>
      <w:bookmarkEnd w:id="49"/>
      <w:r w:rsidRPr="00EC6335">
        <w:rPr>
          <w:rFonts w:ascii="ＭＳ 明朝" w:hAnsi="ＭＳ 明朝" w:hint="eastAsia"/>
          <w:sz w:val="21"/>
          <w:szCs w:val="21"/>
        </w:rPr>
        <w:t>第</w:t>
      </w:r>
      <w:r w:rsidRPr="00EC6335">
        <w:rPr>
          <w:rFonts w:ascii="ＭＳ 明朝" w:hAnsi="ＭＳ 明朝"/>
          <w:sz w:val="21"/>
          <w:szCs w:val="21"/>
        </w:rPr>
        <w:t>1</w:t>
      </w:r>
      <w:r w:rsidRPr="00EC6335">
        <w:rPr>
          <w:rFonts w:ascii="ＭＳ 明朝" w:hAnsi="ＭＳ 明朝" w:hint="eastAsia"/>
          <w:sz w:val="21"/>
          <w:szCs w:val="21"/>
        </w:rPr>
        <w:t>審原告において、本件</w:t>
      </w:r>
      <w:r w:rsidRPr="00EC6335">
        <w:rPr>
          <w:rFonts w:ascii="ＭＳ 明朝" w:hAnsi="ＭＳ 明朝"/>
          <w:sz w:val="21"/>
          <w:szCs w:val="21"/>
        </w:rPr>
        <w:t>21</w:t>
      </w:r>
      <w:r w:rsidRPr="00EC6335">
        <w:rPr>
          <w:rFonts w:ascii="ＭＳ 明朝" w:hAnsi="ＭＳ 明朝" w:hint="eastAsia"/>
          <w:sz w:val="21"/>
          <w:szCs w:val="21"/>
        </w:rPr>
        <w:t>店舗の顧客に提供する飲食物の味やサービス、あるいは広告宣伝活動が</w:t>
      </w:r>
      <w:r w:rsidRPr="00EC6335">
        <w:rPr>
          <w:rFonts w:ascii="ＭＳ 明朝" w:hAnsi="ＭＳ 明朝" w:hint="eastAsia"/>
          <w:sz w:val="21"/>
          <w:szCs w:val="21"/>
          <w:u w:val="single"/>
        </w:rPr>
        <w:t>従前よりも制限された</w:t>
      </w:r>
      <w:r w:rsidRPr="00EC6335">
        <w:rPr>
          <w:rFonts w:ascii="ＭＳ 明朝" w:hAnsi="ＭＳ 明朝" w:hint="eastAsia"/>
          <w:sz w:val="21"/>
          <w:szCs w:val="21"/>
        </w:rPr>
        <w:t>などといった事実は認められない」、「本件変更等が第</w:t>
      </w:r>
      <w:r w:rsidRPr="00EC6335">
        <w:rPr>
          <w:rFonts w:ascii="ＭＳ 明朝" w:hAnsi="ＭＳ 明朝"/>
          <w:sz w:val="21"/>
          <w:szCs w:val="21"/>
        </w:rPr>
        <w:t>1</w:t>
      </w:r>
      <w:r w:rsidRPr="00EC6335">
        <w:rPr>
          <w:rFonts w:ascii="ＭＳ 明朝" w:hAnsi="ＭＳ 明朝" w:hint="eastAsia"/>
          <w:sz w:val="21"/>
          <w:szCs w:val="21"/>
        </w:rPr>
        <w:t>審</w:t>
      </w:r>
      <w:bookmarkStart w:id="50" w:name="_Hlk178609058"/>
      <w:r w:rsidRPr="00EC6335">
        <w:rPr>
          <w:rFonts w:ascii="ＭＳ 明朝" w:hAnsi="ＭＳ 明朝" w:hint="eastAsia"/>
          <w:sz w:val="21"/>
          <w:szCs w:val="21"/>
        </w:rPr>
        <w:t>原告の</w:t>
      </w:r>
      <w:r w:rsidRPr="00EC6335">
        <w:rPr>
          <w:rFonts w:ascii="ＭＳ 明朝" w:hAnsi="ＭＳ 明朝" w:hint="eastAsia"/>
          <w:sz w:val="21"/>
          <w:szCs w:val="21"/>
          <w:u w:val="single"/>
        </w:rPr>
        <w:t>取引主体としての自主性を抑圧する行為</w:t>
      </w:r>
      <w:r w:rsidRPr="00EC6335">
        <w:rPr>
          <w:rFonts w:ascii="ＭＳ 明朝" w:hAnsi="ＭＳ 明朝" w:hint="eastAsia"/>
          <w:sz w:val="21"/>
          <w:szCs w:val="21"/>
        </w:rPr>
        <w:t>であるとまではいえない」</w:t>
      </w:r>
      <w:bookmarkEnd w:id="50"/>
      <w:r w:rsidRPr="00EC6335">
        <w:rPr>
          <w:rFonts w:ascii="ＭＳ 明朝" w:hAnsi="ＭＳ 明朝" w:hint="eastAsia"/>
          <w:sz w:val="21"/>
          <w:szCs w:val="21"/>
        </w:rPr>
        <w:t>（</w:t>
      </w:r>
      <w:r w:rsidR="00AD0DEF" w:rsidRPr="00EC6335">
        <w:rPr>
          <w:rFonts w:ascii="ＭＳ 明朝" w:hAnsi="ＭＳ 明朝" w:hint="eastAsia"/>
          <w:sz w:val="21"/>
          <w:szCs w:val="21"/>
        </w:rPr>
        <w:t>本判決</w:t>
      </w:r>
      <w:r w:rsidRPr="00EC6335">
        <w:rPr>
          <w:rFonts w:ascii="ＭＳ 明朝" w:hAnsi="ＭＳ 明朝" w:hint="eastAsia"/>
          <w:sz w:val="21"/>
          <w:szCs w:val="21"/>
        </w:rPr>
        <w:t>第7の4（4））。</w:t>
      </w:r>
    </w:p>
    <w:p w14:paraId="31D57BD5" w14:textId="7EE8EEB7" w:rsidR="00F24238" w:rsidRPr="00EC6335" w:rsidRDefault="00D32673" w:rsidP="00D32673">
      <w:pPr>
        <w:ind w:firstLineChars="100" w:firstLine="210"/>
        <w:rPr>
          <w:rFonts w:ascii="ＭＳ 明朝" w:hAnsi="ＭＳ 明朝"/>
          <w:sz w:val="21"/>
          <w:szCs w:val="21"/>
        </w:rPr>
      </w:pPr>
      <w:r w:rsidRPr="00EC6335">
        <w:rPr>
          <w:rFonts w:ascii="ＭＳ 明朝" w:hAnsi="ＭＳ 明朝" w:hint="eastAsia"/>
          <w:sz w:val="21"/>
          <w:szCs w:val="21"/>
        </w:rPr>
        <w:t>たしかに、公取委の</w:t>
      </w:r>
      <w:r w:rsidRPr="00EC6335">
        <w:rPr>
          <w:rFonts w:ascii="ＭＳ 明朝" w:hAnsi="ＭＳ 明朝"/>
          <w:sz w:val="21"/>
          <w:szCs w:val="21"/>
        </w:rPr>
        <w:t>優越的地位濫用ガイドライン</w:t>
      </w:r>
      <w:r w:rsidRPr="00EC6335">
        <w:rPr>
          <w:rFonts w:ascii="ＭＳ 明朝" w:hAnsi="ＭＳ 明朝" w:hint="eastAsia"/>
          <w:sz w:val="21"/>
          <w:szCs w:val="21"/>
        </w:rPr>
        <w:t>は、大規模小売事業者と納入事業者の関係</w:t>
      </w:r>
      <w:r w:rsidR="003558A3" w:rsidRPr="00EC6335">
        <w:rPr>
          <w:rFonts w:ascii="ＭＳ 明朝" w:hAnsi="ＭＳ 明朝" w:hint="eastAsia"/>
          <w:sz w:val="21"/>
          <w:szCs w:val="21"/>
        </w:rPr>
        <w:t>における従来の事件</w:t>
      </w:r>
      <w:r w:rsidRPr="00EC6335">
        <w:rPr>
          <w:rFonts w:ascii="ＭＳ 明朝" w:hAnsi="ＭＳ 明朝" w:hint="eastAsia"/>
          <w:sz w:val="21"/>
          <w:szCs w:val="21"/>
        </w:rPr>
        <w:t>を念頭において記述されているために、押付販売や協賛金の強要など、</w:t>
      </w:r>
      <w:r w:rsidR="007A737E" w:rsidRPr="00EC6335">
        <w:rPr>
          <w:rFonts w:ascii="ＭＳ 明朝" w:hAnsi="ＭＳ 明朝" w:hint="eastAsia"/>
          <w:sz w:val="21"/>
          <w:szCs w:val="21"/>
        </w:rPr>
        <w:t>いわば</w:t>
      </w:r>
      <w:r w:rsidRPr="00EC6335">
        <w:rPr>
          <w:rFonts w:ascii="ＭＳ 明朝" w:hAnsi="ＭＳ 明朝" w:hint="eastAsia"/>
          <w:sz w:val="21"/>
          <w:szCs w:val="21"/>
        </w:rPr>
        <w:t>露骨</w:t>
      </w:r>
      <w:r w:rsidR="001C0D8C" w:rsidRPr="00EC6335">
        <w:rPr>
          <w:rFonts w:ascii="ＭＳ 明朝" w:hAnsi="ＭＳ 明朝" w:hint="eastAsia"/>
          <w:sz w:val="21"/>
          <w:szCs w:val="21"/>
        </w:rPr>
        <w:t>に、納入事業者</w:t>
      </w:r>
      <w:r w:rsidR="007A737E" w:rsidRPr="00EC6335">
        <w:rPr>
          <w:rFonts w:ascii="ＭＳ 明朝" w:hAnsi="ＭＳ 明朝" w:hint="eastAsia"/>
          <w:sz w:val="21"/>
          <w:szCs w:val="21"/>
        </w:rPr>
        <w:t>に特定の行為を強要する</w:t>
      </w:r>
      <w:r w:rsidR="00E32949" w:rsidRPr="00EC6335">
        <w:rPr>
          <w:rFonts w:ascii="ＭＳ 明朝" w:hAnsi="ＭＳ 明朝" w:hint="eastAsia"/>
          <w:sz w:val="21"/>
          <w:szCs w:val="21"/>
        </w:rPr>
        <w:t>という意味での抑圧的な</w:t>
      </w:r>
      <w:r w:rsidRPr="00EC6335">
        <w:rPr>
          <w:rFonts w:ascii="ＭＳ 明朝" w:hAnsi="ＭＳ 明朝" w:hint="eastAsia"/>
          <w:sz w:val="21"/>
          <w:szCs w:val="21"/>
        </w:rPr>
        <w:t>行為に焦点を当てたものになっている。</w:t>
      </w:r>
    </w:p>
    <w:p w14:paraId="3AC05CD9" w14:textId="482F2A69" w:rsidR="001C0D8C" w:rsidRPr="00EC6335" w:rsidRDefault="007A737E" w:rsidP="00D32673">
      <w:pPr>
        <w:ind w:firstLineChars="100" w:firstLine="210"/>
        <w:rPr>
          <w:rFonts w:ascii="ＭＳ 明朝" w:hAnsi="ＭＳ 明朝"/>
          <w:sz w:val="21"/>
          <w:szCs w:val="21"/>
        </w:rPr>
      </w:pPr>
      <w:r w:rsidRPr="00EC6335">
        <w:rPr>
          <w:rFonts w:ascii="ＭＳ 明朝" w:hAnsi="ＭＳ 明朝" w:cs="ＭＳ Ｐゴシック" w:hint="eastAsia"/>
          <w:kern w:val="0"/>
          <w:sz w:val="21"/>
          <w:szCs w:val="21"/>
        </w:rPr>
        <w:t>こ</w:t>
      </w:r>
      <w:r w:rsidR="00C05091" w:rsidRPr="00EC6335">
        <w:rPr>
          <w:rFonts w:ascii="ＭＳ 明朝" w:hAnsi="ＭＳ 明朝" w:cs="ＭＳ Ｐゴシック" w:hint="eastAsia"/>
          <w:kern w:val="0"/>
          <w:sz w:val="21"/>
          <w:szCs w:val="21"/>
        </w:rPr>
        <w:t>の点で</w:t>
      </w:r>
      <w:r w:rsidRPr="00EC6335">
        <w:rPr>
          <w:rFonts w:ascii="ＭＳ 明朝" w:hAnsi="ＭＳ 明朝" w:cs="ＭＳ Ｐゴシック" w:hint="eastAsia"/>
          <w:kern w:val="0"/>
          <w:sz w:val="21"/>
          <w:szCs w:val="21"/>
        </w:rPr>
        <w:t>、</w:t>
      </w:r>
      <w:r w:rsidR="001C0D8C" w:rsidRPr="00EC6335">
        <w:rPr>
          <w:rFonts w:ascii="ＭＳ 明朝" w:hAnsi="ＭＳ 明朝" w:cs="ＭＳ Ｐゴシック" w:hint="eastAsia"/>
          <w:kern w:val="0"/>
          <w:sz w:val="21"/>
          <w:szCs w:val="21"/>
        </w:rPr>
        <w:t>本件</w:t>
      </w:r>
      <w:r w:rsidRPr="00EC6335">
        <w:rPr>
          <w:rFonts w:ascii="ＭＳ 明朝" w:hAnsi="ＭＳ 明朝" w:cs="ＭＳ Ｐゴシック" w:hint="eastAsia"/>
          <w:kern w:val="0"/>
          <w:sz w:val="21"/>
          <w:szCs w:val="21"/>
        </w:rPr>
        <w:t>では</w:t>
      </w:r>
      <w:r w:rsidR="001C0D8C" w:rsidRPr="00EC6335">
        <w:rPr>
          <w:rFonts w:ascii="ＭＳ 明朝" w:hAnsi="ＭＳ 明朝" w:cs="ＭＳ Ｐゴシック" w:hint="eastAsia"/>
          <w:kern w:val="0"/>
          <w:sz w:val="21"/>
          <w:szCs w:val="21"/>
        </w:rPr>
        <w:t>、前掲判旨が言うように、</w:t>
      </w:r>
      <w:r w:rsidR="001C0D8C" w:rsidRPr="00EC6335">
        <w:rPr>
          <w:rFonts w:ascii="ＭＳ 明朝" w:hAnsi="ＭＳ 明朝" w:hint="eastAsia"/>
          <w:sz w:val="21"/>
          <w:szCs w:val="21"/>
        </w:rPr>
        <w:t>飲食物の味やサービス、あるいは広告宣伝活動について「制限」する</w:t>
      </w:r>
      <w:r w:rsidRPr="00EC6335">
        <w:rPr>
          <w:rFonts w:ascii="ＭＳ 明朝" w:hAnsi="ＭＳ 明朝" w:hint="eastAsia"/>
          <w:sz w:val="21"/>
          <w:szCs w:val="21"/>
        </w:rPr>
        <w:t>などの</w:t>
      </w:r>
      <w:r w:rsidR="001C0D8C" w:rsidRPr="00EC6335">
        <w:rPr>
          <w:rFonts w:ascii="ＭＳ 明朝" w:hAnsi="ＭＳ 明朝" w:hint="eastAsia"/>
          <w:sz w:val="21"/>
          <w:szCs w:val="21"/>
        </w:rPr>
        <w:t>直接的な抑圧性は、本件ではみられない。</w:t>
      </w:r>
    </w:p>
    <w:p w14:paraId="263C80ED" w14:textId="2895654D" w:rsidR="00786621" w:rsidRPr="00EC6335" w:rsidRDefault="00D32673" w:rsidP="00D32673">
      <w:pPr>
        <w:ind w:firstLineChars="100" w:firstLine="210"/>
        <w:rPr>
          <w:rFonts w:ascii="ＭＳ 明朝" w:hAnsi="ＭＳ 明朝" w:cs="ＭＳ Ｐゴシック"/>
          <w:kern w:val="0"/>
          <w:sz w:val="21"/>
          <w:szCs w:val="21"/>
        </w:rPr>
      </w:pPr>
      <w:r w:rsidRPr="00EC6335">
        <w:rPr>
          <w:rFonts w:ascii="ＭＳ 明朝" w:hAnsi="ＭＳ 明朝" w:hint="eastAsia"/>
          <w:sz w:val="21"/>
          <w:szCs w:val="21"/>
        </w:rPr>
        <w:t>しかし、優越的地位の濫用の行為要件は、「</w:t>
      </w:r>
      <w:r w:rsidRPr="00EC6335">
        <w:rPr>
          <w:rFonts w:ascii="ＭＳ 明朝" w:hAnsi="ＭＳ 明朝" w:cs="ＭＳ Ｐゴシック"/>
          <w:kern w:val="0"/>
          <w:sz w:val="21"/>
          <w:szCs w:val="21"/>
          <w:u w:val="single"/>
        </w:rPr>
        <w:t>取引の相手方に不利益となるように</w:t>
      </w:r>
      <w:r w:rsidRPr="00EC6335">
        <w:rPr>
          <w:rFonts w:ascii="ＭＳ 明朝" w:hAnsi="ＭＳ 明朝" w:cs="ＭＳ Ｐゴシック"/>
          <w:kern w:val="0"/>
          <w:sz w:val="21"/>
          <w:szCs w:val="21"/>
        </w:rPr>
        <w:t>取引の条件を設定</w:t>
      </w:r>
      <w:bookmarkStart w:id="51" w:name="_Hlk133347995"/>
      <w:r w:rsidRPr="00EC6335">
        <w:rPr>
          <w:rFonts w:ascii="ＭＳ 明朝" w:hAnsi="ＭＳ 明朝" w:cs="ＭＳ Ｐゴシック"/>
          <w:kern w:val="0"/>
          <w:sz w:val="21"/>
          <w:szCs w:val="21"/>
        </w:rPr>
        <w:t>し、若しくは変更し、又は取引を実施すること</w:t>
      </w:r>
      <w:bookmarkEnd w:id="51"/>
      <w:r w:rsidRPr="00EC6335">
        <w:rPr>
          <w:rFonts w:ascii="ＭＳ 明朝" w:hAnsi="ＭＳ 明朝" w:cs="ＭＳ Ｐゴシック" w:hint="eastAsia"/>
          <w:kern w:val="0"/>
          <w:sz w:val="21"/>
          <w:szCs w:val="21"/>
        </w:rPr>
        <w:t>」（2条9項5号ハ）</w:t>
      </w:r>
      <w:r w:rsidR="00786621" w:rsidRPr="00EC6335">
        <w:rPr>
          <w:rFonts w:ascii="ＭＳ 明朝" w:hAnsi="ＭＳ 明朝" w:cs="ＭＳ Ｐゴシック" w:hint="eastAsia"/>
          <w:kern w:val="0"/>
          <w:sz w:val="21"/>
          <w:szCs w:val="21"/>
        </w:rPr>
        <w:t>である。</w:t>
      </w:r>
      <w:r w:rsidR="0001241F" w:rsidRPr="00EC6335">
        <w:rPr>
          <w:rFonts w:ascii="ＭＳ 明朝" w:hAnsi="ＭＳ 明朝" w:cs="ＭＳ Ｐゴシック" w:hint="eastAsia"/>
          <w:kern w:val="0"/>
          <w:sz w:val="21"/>
          <w:szCs w:val="21"/>
        </w:rPr>
        <w:t>この文言上からも明らかなように</w:t>
      </w:r>
      <w:r w:rsidR="00786621" w:rsidRPr="00EC6335">
        <w:rPr>
          <w:rFonts w:ascii="ＭＳ 明朝" w:hAnsi="ＭＳ 明朝" w:cs="ＭＳ Ｐゴシック" w:hint="eastAsia"/>
          <w:kern w:val="0"/>
          <w:sz w:val="21"/>
          <w:szCs w:val="21"/>
        </w:rPr>
        <w:t>、</w:t>
      </w:r>
      <w:bookmarkStart w:id="52" w:name="_Hlk178609086"/>
      <w:r w:rsidR="00786621" w:rsidRPr="00EC6335">
        <w:rPr>
          <w:rFonts w:ascii="ＭＳ 明朝" w:hAnsi="ＭＳ 明朝" w:cs="ＭＳ Ｐゴシック" w:hint="eastAsia"/>
          <w:kern w:val="0"/>
          <w:sz w:val="21"/>
          <w:szCs w:val="21"/>
        </w:rPr>
        <w:t>取引の相手方の自由や</w:t>
      </w:r>
      <w:r w:rsidR="0001241F" w:rsidRPr="00EC6335">
        <w:rPr>
          <w:rFonts w:ascii="ＭＳ 明朝" w:hAnsi="ＭＳ 明朝" w:cs="ＭＳ Ｐゴシック" w:hint="eastAsia"/>
          <w:kern w:val="0"/>
          <w:sz w:val="21"/>
          <w:szCs w:val="21"/>
        </w:rPr>
        <w:t>事業</w:t>
      </w:r>
      <w:r w:rsidR="00786621" w:rsidRPr="00EC6335">
        <w:rPr>
          <w:rFonts w:ascii="ＭＳ 明朝" w:hAnsi="ＭＳ 明朝" w:cs="ＭＳ Ｐゴシック" w:hint="eastAsia"/>
          <w:kern w:val="0"/>
          <w:sz w:val="21"/>
          <w:szCs w:val="21"/>
        </w:rPr>
        <w:t>活動を</w:t>
      </w:r>
      <w:r w:rsidR="0001241F" w:rsidRPr="00EC6335">
        <w:rPr>
          <w:rFonts w:ascii="ＭＳ 明朝" w:hAnsi="ＭＳ 明朝" w:hint="eastAsia"/>
          <w:sz w:val="21"/>
          <w:szCs w:val="21"/>
        </w:rPr>
        <w:t>「制限」するとか、直接的に抑圧的な行為を行うなどに限られるものではない。</w:t>
      </w:r>
      <w:bookmarkEnd w:id="52"/>
    </w:p>
    <w:p w14:paraId="55B9FE16" w14:textId="748059BF" w:rsidR="00786621" w:rsidRPr="00EC6335" w:rsidRDefault="005C23EC" w:rsidP="00D32673">
      <w:pPr>
        <w:ind w:firstLineChars="100" w:firstLine="210"/>
        <w:rPr>
          <w:rFonts w:ascii="ＭＳ 明朝" w:hAnsi="ＭＳ 明朝" w:cs="ＭＳ Ｐゴシック"/>
          <w:kern w:val="0"/>
          <w:sz w:val="21"/>
          <w:szCs w:val="21"/>
        </w:rPr>
      </w:pPr>
      <w:r w:rsidRPr="00EC6335">
        <w:rPr>
          <w:rFonts w:ascii="ＭＳ 明朝" w:hAnsi="ＭＳ 明朝" w:cs="ＭＳ Ｐゴシック" w:hint="eastAsia"/>
          <w:kern w:val="0"/>
          <w:sz w:val="21"/>
          <w:szCs w:val="21"/>
        </w:rPr>
        <w:t>そのような抑圧的行為がない濫用の典型が、価格等の取引条件の設定であり、例えば</w:t>
      </w:r>
      <w:r w:rsidR="007A737E" w:rsidRPr="00EC6335">
        <w:rPr>
          <w:rFonts w:ascii="ＭＳ 明朝" w:hAnsi="ＭＳ 明朝" w:cs="ＭＳ Ｐゴシック" w:hint="eastAsia"/>
          <w:kern w:val="0"/>
          <w:sz w:val="21"/>
          <w:szCs w:val="21"/>
        </w:rPr>
        <w:t>売手側の行為者が、</w:t>
      </w:r>
      <w:r w:rsidRPr="00EC6335">
        <w:rPr>
          <w:rFonts w:ascii="ＭＳ 明朝" w:hAnsi="ＭＳ 明朝" w:cs="ＭＳ Ｐゴシック" w:hint="eastAsia"/>
          <w:kern w:val="0"/>
          <w:sz w:val="21"/>
          <w:szCs w:val="21"/>
        </w:rPr>
        <w:t>単に</w:t>
      </w:r>
      <w:r w:rsidR="007A737E" w:rsidRPr="00EC6335">
        <w:rPr>
          <w:rFonts w:ascii="ＭＳ 明朝" w:hAnsi="ＭＳ 明朝" w:cs="ＭＳ Ｐゴシック" w:hint="eastAsia"/>
          <w:kern w:val="0"/>
          <w:sz w:val="21"/>
          <w:szCs w:val="21"/>
        </w:rPr>
        <w:t>高い</w:t>
      </w:r>
      <w:r w:rsidRPr="00EC6335">
        <w:rPr>
          <w:rFonts w:ascii="ＭＳ 明朝" w:hAnsi="ＭＳ 明朝" w:cs="ＭＳ Ｐゴシック" w:hint="eastAsia"/>
          <w:kern w:val="0"/>
          <w:sz w:val="21"/>
          <w:szCs w:val="21"/>
        </w:rPr>
        <w:t>価格を設定することだけで濫用と判断されることがあり得る</w:t>
      </w:r>
      <w:r w:rsidR="00707068" w:rsidRPr="00EC6335">
        <w:rPr>
          <w:rStyle w:val="ae"/>
          <w:rFonts w:ascii="ＭＳ 明朝" w:hAnsi="ＭＳ 明朝" w:cs="ＭＳ Ｐゴシック"/>
          <w:kern w:val="0"/>
          <w:sz w:val="21"/>
          <w:szCs w:val="21"/>
        </w:rPr>
        <w:footnoteReference w:id="24"/>
      </w:r>
      <w:r w:rsidRPr="00EC6335">
        <w:rPr>
          <w:rFonts w:ascii="ＭＳ 明朝" w:hAnsi="ＭＳ 明朝" w:cs="ＭＳ Ｐゴシック" w:hint="eastAsia"/>
          <w:kern w:val="0"/>
          <w:sz w:val="21"/>
          <w:szCs w:val="21"/>
        </w:rPr>
        <w:t>。</w:t>
      </w:r>
    </w:p>
    <w:p w14:paraId="737E29E4" w14:textId="68E2DF7E" w:rsidR="005C23EC" w:rsidRPr="00EC6335" w:rsidRDefault="005C23EC" w:rsidP="00D32673">
      <w:pPr>
        <w:ind w:firstLineChars="100" w:firstLine="210"/>
        <w:rPr>
          <w:rFonts w:ascii="ＭＳ 明朝" w:hAnsi="ＭＳ 明朝" w:cs="ＭＳ Ｐゴシック"/>
          <w:kern w:val="0"/>
          <w:sz w:val="21"/>
          <w:szCs w:val="21"/>
        </w:rPr>
      </w:pPr>
      <w:r w:rsidRPr="00EC6335">
        <w:rPr>
          <w:rFonts w:ascii="ＭＳ 明朝" w:hAnsi="ＭＳ 明朝" w:cs="ＭＳ Ｐゴシック" w:hint="eastAsia"/>
          <w:kern w:val="0"/>
          <w:sz w:val="21"/>
          <w:szCs w:val="21"/>
        </w:rPr>
        <w:t>なぜ取引の一方当事者が</w:t>
      </w:r>
      <w:r w:rsidR="007A737E" w:rsidRPr="00EC6335">
        <w:rPr>
          <w:rFonts w:ascii="ＭＳ 明朝" w:hAnsi="ＭＳ 明朝" w:cs="ＭＳ Ｐゴシック" w:hint="eastAsia"/>
          <w:kern w:val="0"/>
          <w:sz w:val="21"/>
          <w:szCs w:val="21"/>
        </w:rPr>
        <w:t>高い</w:t>
      </w:r>
      <w:r w:rsidRPr="00EC6335">
        <w:rPr>
          <w:rFonts w:ascii="ＭＳ 明朝" w:hAnsi="ＭＳ 明朝" w:cs="ＭＳ Ｐゴシック" w:hint="eastAsia"/>
          <w:kern w:val="0"/>
          <w:sz w:val="21"/>
          <w:szCs w:val="21"/>
        </w:rPr>
        <w:t>価格を設定するだけで、濫用行為として違法になるのか。それは、市場支配力または優越的地位</w:t>
      </w:r>
      <w:r w:rsidR="006A5D00" w:rsidRPr="00EC6335">
        <w:rPr>
          <w:rFonts w:ascii="ＭＳ 明朝" w:hAnsi="ＭＳ 明朝" w:cs="ＭＳ Ｐゴシック" w:hint="eastAsia"/>
          <w:kern w:val="0"/>
          <w:sz w:val="21"/>
          <w:szCs w:val="21"/>
        </w:rPr>
        <w:t>の行使がない、公正かつ自由な競争の下であれば</w:t>
      </w:r>
      <w:r w:rsidRPr="00EC6335">
        <w:rPr>
          <w:rFonts w:ascii="ＭＳ 明朝" w:hAnsi="ＭＳ 明朝" w:cs="ＭＳ Ｐゴシック" w:hint="eastAsia"/>
          <w:kern w:val="0"/>
          <w:sz w:val="21"/>
          <w:szCs w:val="21"/>
        </w:rPr>
        <w:t>、取引の一方当事者が</w:t>
      </w:r>
      <w:r w:rsidR="006A5D00" w:rsidRPr="00EC6335">
        <w:rPr>
          <w:rFonts w:ascii="ＭＳ 明朝" w:hAnsi="ＭＳ 明朝" w:cs="ＭＳ Ｐゴシック" w:hint="eastAsia"/>
          <w:kern w:val="0"/>
          <w:sz w:val="21"/>
          <w:szCs w:val="21"/>
        </w:rPr>
        <w:t>一方的</w:t>
      </w:r>
      <w:r w:rsidRPr="00EC6335">
        <w:rPr>
          <w:rFonts w:ascii="ＭＳ 明朝" w:hAnsi="ＭＳ 明朝" w:cs="ＭＳ Ｐゴシック" w:hint="eastAsia"/>
          <w:kern w:val="0"/>
          <w:sz w:val="21"/>
          <w:szCs w:val="21"/>
        </w:rPr>
        <w:t>に</w:t>
      </w:r>
      <w:r w:rsidR="007A737E" w:rsidRPr="00EC6335">
        <w:rPr>
          <w:rFonts w:ascii="ＭＳ 明朝" w:hAnsi="ＭＳ 明朝" w:cs="ＭＳ Ｐゴシック" w:hint="eastAsia"/>
          <w:kern w:val="0"/>
          <w:sz w:val="21"/>
          <w:szCs w:val="21"/>
        </w:rPr>
        <w:t>高い</w:t>
      </w:r>
      <w:r w:rsidRPr="00EC6335">
        <w:rPr>
          <w:rFonts w:ascii="ＭＳ 明朝" w:hAnsi="ＭＳ 明朝" w:cs="ＭＳ Ｐゴシック" w:hint="eastAsia"/>
          <w:kern w:val="0"/>
          <w:sz w:val="21"/>
          <w:szCs w:val="21"/>
        </w:rPr>
        <w:t>価格を</w:t>
      </w:r>
      <w:r w:rsidR="00244C7D" w:rsidRPr="00EC6335">
        <w:rPr>
          <w:rFonts w:ascii="ＭＳ 明朝" w:hAnsi="ＭＳ 明朝" w:cs="ＭＳ Ｐゴシック" w:hint="eastAsia"/>
          <w:kern w:val="0"/>
          <w:sz w:val="21"/>
          <w:szCs w:val="21"/>
        </w:rPr>
        <w:t>設定で</w:t>
      </w:r>
      <w:r w:rsidR="006A5D00" w:rsidRPr="00EC6335">
        <w:rPr>
          <w:rFonts w:ascii="ＭＳ 明朝" w:hAnsi="ＭＳ 明朝" w:cs="ＭＳ Ｐゴシック" w:hint="eastAsia"/>
          <w:kern w:val="0"/>
          <w:sz w:val="21"/>
          <w:szCs w:val="21"/>
        </w:rPr>
        <w:t>き</w:t>
      </w:r>
      <w:r w:rsidR="00244C7D" w:rsidRPr="00EC6335">
        <w:rPr>
          <w:rFonts w:ascii="ＭＳ 明朝" w:hAnsi="ＭＳ 明朝" w:cs="ＭＳ Ｐゴシック" w:hint="eastAsia"/>
          <w:kern w:val="0"/>
          <w:sz w:val="21"/>
          <w:szCs w:val="21"/>
        </w:rPr>
        <w:t>ないはずであるのに、市場支配力または優越的地位</w:t>
      </w:r>
      <w:r w:rsidR="00B5444B" w:rsidRPr="00EC6335">
        <w:rPr>
          <w:rFonts w:ascii="ＭＳ 明朝" w:hAnsi="ＭＳ 明朝" w:cs="ＭＳ Ｐゴシック" w:hint="eastAsia"/>
          <w:kern w:val="0"/>
          <w:sz w:val="21"/>
          <w:szCs w:val="21"/>
        </w:rPr>
        <w:t>の下で</w:t>
      </w:r>
      <w:r w:rsidR="00244C7D" w:rsidRPr="00EC6335">
        <w:rPr>
          <w:rFonts w:ascii="ＭＳ 明朝" w:hAnsi="ＭＳ 明朝" w:cs="ＭＳ Ｐゴシック" w:hint="eastAsia"/>
          <w:kern w:val="0"/>
          <w:sz w:val="21"/>
          <w:szCs w:val="21"/>
        </w:rPr>
        <w:t>当該価格を押し付けるからであ</w:t>
      </w:r>
      <w:r w:rsidR="00B85094" w:rsidRPr="00EC6335">
        <w:rPr>
          <w:rFonts w:ascii="ＭＳ 明朝" w:hAnsi="ＭＳ 明朝" w:cs="ＭＳ Ｐゴシック" w:hint="eastAsia"/>
          <w:kern w:val="0"/>
          <w:sz w:val="21"/>
          <w:szCs w:val="21"/>
        </w:rPr>
        <w:t>り、</w:t>
      </w:r>
      <w:r w:rsidR="00244C7D" w:rsidRPr="00EC6335">
        <w:rPr>
          <w:rFonts w:ascii="ＭＳ 明朝" w:hAnsi="ＭＳ 明朝" w:cs="ＭＳ Ｐゴシック" w:hint="eastAsia"/>
          <w:kern w:val="0"/>
          <w:sz w:val="21"/>
          <w:szCs w:val="21"/>
        </w:rPr>
        <w:t>そのような</w:t>
      </w:r>
      <w:r w:rsidR="006A5D00" w:rsidRPr="00EC6335">
        <w:rPr>
          <w:rFonts w:ascii="ＭＳ 明朝" w:hAnsi="ＭＳ 明朝" w:cs="ＭＳ Ｐゴシック" w:hint="eastAsia"/>
          <w:kern w:val="0"/>
          <w:sz w:val="21"/>
          <w:szCs w:val="21"/>
        </w:rPr>
        <w:t>一方的な</w:t>
      </w:r>
      <w:r w:rsidR="00244C7D" w:rsidRPr="00EC6335">
        <w:rPr>
          <w:rFonts w:ascii="ＭＳ 明朝" w:hAnsi="ＭＳ 明朝" w:cs="ＭＳ Ｐゴシック" w:hint="eastAsia"/>
          <w:kern w:val="0"/>
          <w:sz w:val="21"/>
          <w:szCs w:val="21"/>
        </w:rPr>
        <w:t>価格設定行為は自由かつ公正な競争秩序に反すると評価される</w:t>
      </w:r>
      <w:r w:rsidR="003558A3" w:rsidRPr="00EC6335">
        <w:rPr>
          <w:rFonts w:ascii="ＭＳ 明朝" w:hAnsi="ＭＳ 明朝" w:cs="ＭＳ Ｐゴシック" w:hint="eastAsia"/>
          <w:kern w:val="0"/>
          <w:sz w:val="21"/>
          <w:szCs w:val="21"/>
        </w:rPr>
        <w:t>から</w:t>
      </w:r>
      <w:r w:rsidR="00244C7D" w:rsidRPr="00EC6335">
        <w:rPr>
          <w:rFonts w:ascii="ＭＳ 明朝" w:hAnsi="ＭＳ 明朝" w:cs="ＭＳ Ｐゴシック" w:hint="eastAsia"/>
          <w:kern w:val="0"/>
          <w:sz w:val="21"/>
          <w:szCs w:val="21"/>
        </w:rPr>
        <w:t>である</w:t>
      </w:r>
      <w:r w:rsidR="003B1197" w:rsidRPr="00EC6335">
        <w:rPr>
          <w:rFonts w:ascii="ＭＳ 明朝" w:hAnsi="ＭＳ 明朝" w:cs="ＭＳ Ｐゴシック" w:hint="eastAsia"/>
          <w:kern w:val="0"/>
          <w:sz w:val="21"/>
          <w:szCs w:val="21"/>
        </w:rPr>
        <w:t>。</w:t>
      </w:r>
      <w:r w:rsidR="003B1197" w:rsidRPr="00EC6335">
        <w:rPr>
          <w:rFonts w:ascii="ＭＳ 明朝" w:hAnsi="ＭＳ 明朝" w:hint="eastAsia"/>
          <w:sz w:val="21"/>
          <w:szCs w:val="21"/>
        </w:rPr>
        <w:t>濫用の判断は、仮に公正かつ自由な</w:t>
      </w:r>
      <w:r w:rsidR="003B1197" w:rsidRPr="00EC6335">
        <w:rPr>
          <w:rFonts w:ascii="ＭＳ 明朝" w:hAnsi="ＭＳ 明朝" w:hint="eastAsia"/>
          <w:sz w:val="21"/>
          <w:szCs w:val="21"/>
        </w:rPr>
        <w:lastRenderedPageBreak/>
        <w:t>競争が機能していればあり得たであろう</w:t>
      </w:r>
      <w:r w:rsidR="00B85094" w:rsidRPr="00EC6335">
        <w:rPr>
          <w:rFonts w:ascii="ＭＳ 明朝" w:hAnsi="ＭＳ 明朝" w:hint="eastAsia"/>
          <w:sz w:val="21"/>
          <w:szCs w:val="21"/>
        </w:rPr>
        <w:t>状況</w:t>
      </w:r>
      <w:r w:rsidR="003B1197" w:rsidRPr="00EC6335">
        <w:rPr>
          <w:rFonts w:ascii="ＭＳ 明朝" w:hAnsi="ＭＳ 明朝" w:hint="eastAsia"/>
          <w:sz w:val="21"/>
          <w:szCs w:val="21"/>
        </w:rPr>
        <w:t>を想定して、それとの差異を検討するので、「想定競争」基準と呼ばれる</w:t>
      </w:r>
      <w:r w:rsidR="003B1197" w:rsidRPr="00EC6335">
        <w:rPr>
          <w:rStyle w:val="ae"/>
          <w:rFonts w:ascii="ＭＳ 明朝" w:hAnsi="ＭＳ 明朝"/>
          <w:sz w:val="21"/>
          <w:szCs w:val="21"/>
        </w:rPr>
        <w:footnoteReference w:id="25"/>
      </w:r>
      <w:r w:rsidR="00244C7D" w:rsidRPr="00EC6335">
        <w:rPr>
          <w:rFonts w:ascii="ＭＳ 明朝" w:hAnsi="ＭＳ 明朝" w:cs="ＭＳ Ｐゴシック" w:hint="eastAsia"/>
          <w:kern w:val="0"/>
          <w:sz w:val="21"/>
          <w:szCs w:val="21"/>
        </w:rPr>
        <w:t>。</w:t>
      </w:r>
    </w:p>
    <w:p w14:paraId="01CF4A18" w14:textId="3B1327BF" w:rsidR="00224B01" w:rsidRPr="00EC6335" w:rsidRDefault="00244C7D" w:rsidP="00224B01">
      <w:pPr>
        <w:ind w:firstLineChars="100" w:firstLine="210"/>
        <w:rPr>
          <w:rFonts w:ascii="ＭＳ 明朝" w:hAnsi="ＭＳ 明朝"/>
          <w:sz w:val="21"/>
          <w:szCs w:val="21"/>
        </w:rPr>
      </w:pPr>
      <w:r w:rsidRPr="00EC6335">
        <w:rPr>
          <w:rFonts w:ascii="ＭＳ 明朝" w:hAnsi="ＭＳ 明朝" w:cs="ＭＳ Ｐゴシック" w:hint="eastAsia"/>
          <w:kern w:val="0"/>
          <w:sz w:val="21"/>
          <w:szCs w:val="21"/>
        </w:rPr>
        <w:t>以上のように、</w:t>
      </w:r>
      <w:r w:rsidRPr="00EC6335">
        <w:rPr>
          <w:rFonts w:ascii="ＭＳ 明朝" w:hAnsi="ＭＳ 明朝" w:hint="eastAsia"/>
          <w:sz w:val="21"/>
          <w:szCs w:val="21"/>
        </w:rPr>
        <w:t>濫用行為の本質は、</w:t>
      </w:r>
      <w:bookmarkStart w:id="55" w:name="_Hlk173161582"/>
      <w:r w:rsidRPr="00EC6335">
        <w:rPr>
          <w:rFonts w:ascii="ＭＳ 明朝" w:hAnsi="ＭＳ 明朝" w:hint="eastAsia"/>
          <w:sz w:val="21"/>
          <w:szCs w:val="21"/>
        </w:rPr>
        <w:t>相手方に不利となる取引条件を一方的に決めること</w:t>
      </w:r>
      <w:bookmarkEnd w:id="55"/>
      <w:r w:rsidRPr="00EC6335">
        <w:rPr>
          <w:rFonts w:ascii="ＭＳ 明朝" w:hAnsi="ＭＳ 明朝" w:hint="eastAsia"/>
          <w:sz w:val="21"/>
          <w:szCs w:val="21"/>
        </w:rPr>
        <w:t>である。その際に、行為の具体的態様が</w:t>
      </w:r>
      <w:r w:rsidR="00D32673" w:rsidRPr="00EC6335">
        <w:rPr>
          <w:rFonts w:ascii="ＭＳ 明朝" w:hAnsi="ＭＳ 明朝" w:cs="ＭＳ Ｐゴシック" w:hint="eastAsia"/>
          <w:kern w:val="0"/>
          <w:sz w:val="21"/>
          <w:szCs w:val="21"/>
        </w:rPr>
        <w:t>抑圧</w:t>
      </w:r>
      <w:r w:rsidRPr="00EC6335">
        <w:rPr>
          <w:rFonts w:ascii="ＭＳ 明朝" w:hAnsi="ＭＳ 明朝" w:cs="ＭＳ Ｐゴシック" w:hint="eastAsia"/>
          <w:kern w:val="0"/>
          <w:sz w:val="21"/>
          <w:szCs w:val="21"/>
        </w:rPr>
        <w:t>的なこともあろうし、そうではなく、単に取引条件の提示であることもある</w:t>
      </w:r>
      <w:r w:rsidR="00224B01" w:rsidRPr="00EC6335">
        <w:rPr>
          <w:rFonts w:ascii="ＭＳ 明朝" w:hAnsi="ＭＳ 明朝" w:hint="eastAsia"/>
          <w:sz w:val="21"/>
          <w:szCs w:val="21"/>
        </w:rPr>
        <w:t>。</w:t>
      </w:r>
    </w:p>
    <w:p w14:paraId="3FE77D5D" w14:textId="77777777" w:rsidR="009F038C" w:rsidRPr="00EC6335" w:rsidRDefault="009F038C" w:rsidP="00224B01">
      <w:pPr>
        <w:ind w:firstLineChars="100" w:firstLine="210"/>
        <w:rPr>
          <w:rFonts w:ascii="ＭＳ 明朝" w:hAnsi="ＭＳ 明朝"/>
          <w:sz w:val="21"/>
          <w:szCs w:val="21"/>
        </w:rPr>
      </w:pPr>
    </w:p>
    <w:p w14:paraId="119AECE9" w14:textId="220ED91E" w:rsidR="004B67D8" w:rsidRPr="00EC6335" w:rsidRDefault="00052FC2" w:rsidP="00D427D4">
      <w:pPr>
        <w:pStyle w:val="2"/>
        <w:rPr>
          <w:b/>
          <w:bCs/>
        </w:rPr>
      </w:pPr>
      <w:r w:rsidRPr="00EC6335">
        <w:rPr>
          <w:rFonts w:hint="eastAsia"/>
          <w:b/>
          <w:bCs/>
        </w:rPr>
        <w:t>（3）</w:t>
      </w:r>
      <w:r w:rsidR="004B67D8" w:rsidRPr="00EC6335">
        <w:rPr>
          <w:rFonts w:hint="eastAsia"/>
          <w:b/>
          <w:bCs/>
        </w:rPr>
        <w:t>「一方的に」（＝協議要件）</w:t>
      </w:r>
    </w:p>
    <w:p w14:paraId="05560F23" w14:textId="0FF0E942" w:rsidR="004B67D8" w:rsidRPr="00EC6335" w:rsidRDefault="004B67D8" w:rsidP="004B67D8">
      <w:pPr>
        <w:rPr>
          <w:rFonts w:ascii="ＭＳ 明朝" w:hAnsi="ＭＳ 明朝"/>
          <w:sz w:val="21"/>
          <w:szCs w:val="21"/>
        </w:rPr>
      </w:pPr>
      <w:r w:rsidRPr="00EC6335">
        <w:rPr>
          <w:rFonts w:ascii="ＭＳ 明朝" w:hAnsi="ＭＳ 明朝" w:hint="eastAsia"/>
          <w:sz w:val="21"/>
          <w:szCs w:val="21"/>
        </w:rPr>
        <w:t xml:space="preserve">　私は以前、番組製作委託取引</w:t>
      </w:r>
      <w:r w:rsidR="00D42A1F" w:rsidRPr="00EC6335">
        <w:rPr>
          <w:rFonts w:ascii="ＭＳ 明朝" w:hAnsi="ＭＳ 明朝" w:hint="eastAsia"/>
          <w:sz w:val="21"/>
          <w:szCs w:val="21"/>
        </w:rPr>
        <w:t>において</w:t>
      </w:r>
      <w:r w:rsidRPr="00EC6335">
        <w:rPr>
          <w:rFonts w:ascii="ＭＳ 明朝" w:hAnsi="ＭＳ 明朝" w:hint="eastAsia"/>
          <w:sz w:val="21"/>
          <w:szCs w:val="21"/>
        </w:rPr>
        <w:t>、放送事業者が製作会社に</w:t>
      </w:r>
      <w:r w:rsidR="00D42A1F" w:rsidRPr="00EC6335">
        <w:rPr>
          <w:rFonts w:ascii="ＭＳ 明朝" w:hAnsi="ＭＳ 明朝" w:hint="eastAsia"/>
          <w:sz w:val="21"/>
          <w:szCs w:val="21"/>
        </w:rPr>
        <w:t>全面的に</w:t>
      </w:r>
      <w:r w:rsidR="000548A9" w:rsidRPr="00EC6335">
        <w:rPr>
          <w:rFonts w:ascii="ＭＳ 明朝" w:hAnsi="ＭＳ 明朝" w:hint="eastAsia"/>
          <w:sz w:val="21"/>
          <w:szCs w:val="21"/>
        </w:rPr>
        <w:t>番組の</w:t>
      </w:r>
      <w:r w:rsidR="00D42A1F" w:rsidRPr="00EC6335">
        <w:rPr>
          <w:rFonts w:ascii="ＭＳ 明朝" w:hAnsi="ＭＳ 明朝" w:hint="eastAsia"/>
          <w:sz w:val="21"/>
          <w:szCs w:val="21"/>
        </w:rPr>
        <w:t>製作</w:t>
      </w:r>
      <w:r w:rsidR="000548A9" w:rsidRPr="00EC6335">
        <w:rPr>
          <w:rFonts w:ascii="ＭＳ 明朝" w:hAnsi="ＭＳ 明朝" w:hint="eastAsia"/>
          <w:sz w:val="21"/>
          <w:szCs w:val="21"/>
        </w:rPr>
        <w:t>を</w:t>
      </w:r>
      <w:r w:rsidR="00D42A1F" w:rsidRPr="00EC6335">
        <w:rPr>
          <w:rFonts w:ascii="ＭＳ 明朝" w:hAnsi="ＭＳ 明朝" w:hint="eastAsia"/>
          <w:sz w:val="21"/>
          <w:szCs w:val="21"/>
        </w:rPr>
        <w:t>委託する完全製作委託型番組に関し</w:t>
      </w:r>
      <w:r w:rsidRPr="00EC6335">
        <w:rPr>
          <w:rFonts w:ascii="ＭＳ 明朝" w:hAnsi="ＭＳ 明朝" w:hint="eastAsia"/>
          <w:sz w:val="21"/>
          <w:szCs w:val="21"/>
        </w:rPr>
        <w:t>、</w:t>
      </w:r>
      <w:r w:rsidR="00D42A1F" w:rsidRPr="00EC6335">
        <w:rPr>
          <w:rFonts w:ascii="ＭＳ 明朝" w:hAnsi="ＭＳ 明朝" w:hint="eastAsia"/>
          <w:sz w:val="21"/>
          <w:szCs w:val="21"/>
        </w:rPr>
        <w:t>放送事業者が</w:t>
      </w:r>
      <w:r w:rsidRPr="00EC6335">
        <w:rPr>
          <w:rFonts w:ascii="ＭＳ 明朝" w:hAnsi="ＭＳ 明朝" w:hint="eastAsia"/>
          <w:sz w:val="21"/>
          <w:szCs w:val="21"/>
        </w:rPr>
        <w:t>著作権を一方的に、無償で</w:t>
      </w:r>
      <w:r w:rsidR="00D42A1F" w:rsidRPr="00EC6335">
        <w:rPr>
          <w:rFonts w:ascii="ＭＳ 明朝" w:hAnsi="ＭＳ 明朝" w:hint="eastAsia"/>
          <w:sz w:val="21"/>
          <w:szCs w:val="21"/>
        </w:rPr>
        <w:t>自己に</w:t>
      </w:r>
      <w:r w:rsidRPr="00EC6335">
        <w:rPr>
          <w:rFonts w:ascii="ＭＳ 明朝" w:hAnsi="ＭＳ 明朝" w:hint="eastAsia"/>
          <w:sz w:val="21"/>
          <w:szCs w:val="21"/>
        </w:rPr>
        <w:t>譲渡させるのであれば、下請法・独占禁止法に違反</w:t>
      </w:r>
      <w:r w:rsidR="00467453" w:rsidRPr="00EC6335">
        <w:rPr>
          <w:rFonts w:ascii="ＭＳ 明朝" w:hAnsi="ＭＳ 明朝" w:hint="eastAsia"/>
          <w:sz w:val="21"/>
          <w:szCs w:val="21"/>
        </w:rPr>
        <w:t>する</w:t>
      </w:r>
      <w:r w:rsidR="00455D53" w:rsidRPr="00EC6335">
        <w:rPr>
          <w:rFonts w:ascii="ＭＳ 明朝" w:hAnsi="ＭＳ 明朝" w:hint="eastAsia"/>
          <w:sz w:val="21"/>
          <w:szCs w:val="21"/>
        </w:rPr>
        <w:t>可能性がある</w:t>
      </w:r>
      <w:r w:rsidR="00D42A1F" w:rsidRPr="00EC6335">
        <w:rPr>
          <w:rFonts w:ascii="ＭＳ 明朝" w:hAnsi="ＭＳ 明朝" w:hint="eastAsia"/>
          <w:sz w:val="21"/>
          <w:szCs w:val="21"/>
        </w:rPr>
        <w:t>と</w:t>
      </w:r>
      <w:r w:rsidR="00455D53" w:rsidRPr="00EC6335">
        <w:rPr>
          <w:rFonts w:ascii="ＭＳ 明朝" w:hAnsi="ＭＳ 明朝" w:hint="eastAsia"/>
          <w:sz w:val="21"/>
          <w:szCs w:val="21"/>
        </w:rPr>
        <w:t>し</w:t>
      </w:r>
      <w:r w:rsidR="00D42A1F" w:rsidRPr="00EC6335">
        <w:rPr>
          <w:rFonts w:ascii="ＭＳ 明朝" w:hAnsi="ＭＳ 明朝" w:hint="eastAsia"/>
          <w:sz w:val="21"/>
          <w:szCs w:val="21"/>
        </w:rPr>
        <w:t>、次のように述べたことがある</w:t>
      </w:r>
      <w:r w:rsidR="00D42A1F" w:rsidRPr="00EC6335">
        <w:rPr>
          <w:rStyle w:val="ae"/>
          <w:rFonts w:ascii="ＭＳ 明朝" w:hAnsi="ＭＳ 明朝"/>
          <w:sz w:val="21"/>
          <w:szCs w:val="21"/>
        </w:rPr>
        <w:footnoteReference w:id="26"/>
      </w:r>
      <w:r w:rsidRPr="00EC6335">
        <w:rPr>
          <w:rFonts w:ascii="ＭＳ 明朝" w:hAnsi="ＭＳ 明朝" w:hint="eastAsia"/>
          <w:sz w:val="21"/>
          <w:szCs w:val="21"/>
        </w:rPr>
        <w:t>。</w:t>
      </w:r>
    </w:p>
    <w:p w14:paraId="1D7CE3BA" w14:textId="1BBF3492" w:rsidR="004B67D8" w:rsidRPr="00EC6335" w:rsidRDefault="004B67D8" w:rsidP="004B67D8">
      <w:pPr>
        <w:ind w:firstLineChars="100" w:firstLine="210"/>
        <w:rPr>
          <w:rFonts w:ascii="ＭＳ 明朝" w:hAnsi="ＭＳ 明朝"/>
          <w:sz w:val="21"/>
          <w:szCs w:val="21"/>
        </w:rPr>
      </w:pPr>
      <w:r w:rsidRPr="00EC6335">
        <w:rPr>
          <w:rFonts w:ascii="ＭＳ 明朝" w:hAnsi="ＭＳ 明朝" w:hint="eastAsia"/>
          <w:sz w:val="21"/>
          <w:szCs w:val="21"/>
        </w:rPr>
        <w:t>独占禁止法上の</w:t>
      </w:r>
      <w:r w:rsidR="009F038C" w:rsidRPr="00EC6335">
        <w:rPr>
          <w:rFonts w:ascii="ＭＳ 明朝" w:hAnsi="ＭＳ 明朝" w:hint="eastAsia"/>
          <w:sz w:val="21"/>
          <w:szCs w:val="21"/>
        </w:rPr>
        <w:t>優越的地位の濫用</w:t>
      </w:r>
      <w:r w:rsidRPr="00EC6335">
        <w:rPr>
          <w:rFonts w:ascii="ＭＳ 明朝" w:hAnsi="ＭＳ 明朝" w:hint="eastAsia"/>
          <w:sz w:val="21"/>
          <w:szCs w:val="21"/>
        </w:rPr>
        <w:t>と</w:t>
      </w:r>
      <w:r w:rsidR="009F038C" w:rsidRPr="00EC6335">
        <w:rPr>
          <w:rFonts w:ascii="ＭＳ 明朝" w:hAnsi="ＭＳ 明朝" w:hint="eastAsia"/>
          <w:sz w:val="21"/>
          <w:szCs w:val="21"/>
        </w:rPr>
        <w:t>下請法</w:t>
      </w:r>
      <w:r w:rsidRPr="00EC6335">
        <w:rPr>
          <w:rFonts w:ascii="ＭＳ 明朝" w:hAnsi="ＭＳ 明朝" w:hint="eastAsia"/>
          <w:sz w:val="21"/>
          <w:szCs w:val="21"/>
        </w:rPr>
        <w:t>（4条1項5号）</w:t>
      </w:r>
      <w:r w:rsidR="009F038C" w:rsidRPr="00EC6335">
        <w:rPr>
          <w:rFonts w:ascii="ＭＳ 明朝" w:hAnsi="ＭＳ 明朝" w:hint="eastAsia"/>
          <w:sz w:val="21"/>
          <w:szCs w:val="21"/>
        </w:rPr>
        <w:t>の「買いたたき」について、</w:t>
      </w:r>
      <w:r w:rsidR="00892FAB" w:rsidRPr="00EC6335">
        <w:rPr>
          <w:rFonts w:ascii="ＭＳ 明朝" w:hAnsi="ＭＳ 明朝" w:hint="eastAsia"/>
          <w:sz w:val="21"/>
          <w:szCs w:val="21"/>
        </w:rPr>
        <w:t>下請法運用基準、役務委託取引ガイドライン、</w:t>
      </w:r>
      <w:r w:rsidRPr="00EC6335">
        <w:rPr>
          <w:rFonts w:ascii="ＭＳ 明朝" w:hAnsi="ＭＳ 明朝" w:hint="eastAsia"/>
          <w:sz w:val="21"/>
          <w:szCs w:val="21"/>
        </w:rPr>
        <w:t>番組製作取引ガイドラインにおける記述では、①価格・取引条件等が、取引の相手方にとって不当に不利益なものであること（「不利益要件」）、②「一方的に」定めること、すなわち「十分な協議を行わず」、または交渉を行っていないこと（「協議要件」）の２つが要件になっているようにも読める。</w:t>
      </w:r>
    </w:p>
    <w:p w14:paraId="45C58A07" w14:textId="71AFE1F5" w:rsidR="009F038C" w:rsidRPr="00EC6335" w:rsidRDefault="004B67D8" w:rsidP="00224B01">
      <w:pPr>
        <w:ind w:firstLineChars="100" w:firstLine="210"/>
        <w:rPr>
          <w:rFonts w:ascii="ＭＳ 明朝" w:hAnsi="ＭＳ 明朝"/>
          <w:sz w:val="21"/>
          <w:szCs w:val="21"/>
        </w:rPr>
      </w:pPr>
      <w:r w:rsidRPr="00EC6335">
        <w:rPr>
          <w:rFonts w:ascii="ＭＳ 明朝" w:hAnsi="ＭＳ 明朝" w:hint="eastAsia"/>
          <w:sz w:val="21"/>
          <w:szCs w:val="21"/>
        </w:rPr>
        <w:t>明文上の要件としては、</w:t>
      </w:r>
      <w:r w:rsidR="00CA46CE" w:rsidRPr="00EC6335">
        <w:rPr>
          <w:rFonts w:ascii="ＭＳ 明朝" w:hAnsi="ＭＳ 明朝" w:hint="eastAsia"/>
          <w:sz w:val="21"/>
          <w:szCs w:val="21"/>
        </w:rPr>
        <w:t>独占禁止法の</w:t>
      </w:r>
      <w:r w:rsidRPr="00EC6335">
        <w:rPr>
          <w:rFonts w:ascii="ＭＳ 明朝" w:hAnsi="ＭＳ 明朝" w:hint="eastAsia"/>
          <w:sz w:val="21"/>
          <w:szCs w:val="21"/>
        </w:rPr>
        <w:t>規定の文言からも明らかなように、不利益要件のみが定められており、協議要件は存在しない。しかし、</w:t>
      </w:r>
      <w:r w:rsidR="00CA46CE" w:rsidRPr="00EC6335">
        <w:rPr>
          <w:rFonts w:ascii="ＭＳ 明朝" w:hAnsi="ＭＳ 明朝" w:hint="eastAsia"/>
          <w:sz w:val="21"/>
          <w:szCs w:val="21"/>
        </w:rPr>
        <w:t>本</w:t>
      </w:r>
      <w:r w:rsidR="009F038C" w:rsidRPr="00EC6335">
        <w:rPr>
          <w:rFonts w:ascii="ＭＳ 明朝" w:hAnsi="ＭＳ 明朝" w:hint="eastAsia"/>
          <w:sz w:val="21"/>
          <w:szCs w:val="21"/>
        </w:rPr>
        <w:t>禁止行為の悪性は、行為者側</w:t>
      </w:r>
      <w:r w:rsidR="00CA46CE" w:rsidRPr="00EC6335">
        <w:rPr>
          <w:rFonts w:ascii="ＭＳ 明朝" w:hAnsi="ＭＳ 明朝" w:hint="eastAsia"/>
          <w:sz w:val="21"/>
          <w:szCs w:val="21"/>
        </w:rPr>
        <w:t>が</w:t>
      </w:r>
      <w:r w:rsidR="009F038C" w:rsidRPr="00EC6335">
        <w:rPr>
          <w:rFonts w:ascii="ＭＳ 明朝" w:hAnsi="ＭＳ 明朝" w:hint="eastAsia"/>
          <w:sz w:val="21"/>
          <w:szCs w:val="21"/>
        </w:rPr>
        <w:t>取引の相手方に対し、一方的に取引条件等を押し付けることにあり、</w:t>
      </w:r>
      <w:r w:rsidRPr="00EC6335">
        <w:rPr>
          <w:rFonts w:ascii="ＭＳ 明朝" w:hAnsi="ＭＳ 明朝" w:hint="eastAsia"/>
          <w:sz w:val="21"/>
          <w:szCs w:val="21"/>
        </w:rPr>
        <w:t>これは協議要件に該当することから明らかにされるといえよう。</w:t>
      </w:r>
    </w:p>
    <w:p w14:paraId="1D6F3E80" w14:textId="01A8069B" w:rsidR="00D42A1F" w:rsidRPr="00EC6335" w:rsidRDefault="00455D53" w:rsidP="00224B01">
      <w:pPr>
        <w:ind w:firstLineChars="100" w:firstLine="210"/>
        <w:rPr>
          <w:rFonts w:ascii="ＭＳ 明朝" w:hAnsi="ＭＳ 明朝"/>
          <w:sz w:val="21"/>
          <w:szCs w:val="21"/>
        </w:rPr>
      </w:pPr>
      <w:r w:rsidRPr="00EC6335">
        <w:rPr>
          <w:rFonts w:ascii="ＭＳ 明朝" w:hAnsi="ＭＳ 明朝" w:hint="eastAsia"/>
          <w:sz w:val="21"/>
          <w:szCs w:val="21"/>
        </w:rPr>
        <w:t>また、</w:t>
      </w:r>
      <w:r w:rsidR="00D42A1F" w:rsidRPr="00EC6335">
        <w:rPr>
          <w:rFonts w:ascii="ＭＳ 明朝" w:hAnsi="ＭＳ 明朝" w:hint="eastAsia"/>
          <w:sz w:val="21"/>
          <w:szCs w:val="21"/>
        </w:rPr>
        <w:t>不利益要件に該当するか否かの立証が困難なことも多くあり、その場合には、②の協議要件が補助的に、当該代金が不当に不利益なものであることを示していると考えることができる。</w:t>
      </w:r>
    </w:p>
    <w:p w14:paraId="7EB1F56A" w14:textId="63BC27A5" w:rsidR="00FA70E8" w:rsidRPr="00EC6335" w:rsidRDefault="00455D53" w:rsidP="00224B01">
      <w:pPr>
        <w:ind w:firstLineChars="100" w:firstLine="210"/>
        <w:rPr>
          <w:rFonts w:ascii="ＭＳ 明朝" w:hAnsi="ＭＳ 明朝"/>
          <w:sz w:val="21"/>
          <w:szCs w:val="21"/>
        </w:rPr>
      </w:pPr>
      <w:r w:rsidRPr="00EC6335">
        <w:rPr>
          <w:rFonts w:ascii="ＭＳ 明朝" w:hAnsi="ＭＳ 明朝" w:hint="eastAsia"/>
          <w:sz w:val="21"/>
          <w:szCs w:val="21"/>
        </w:rPr>
        <w:t>上記</w:t>
      </w:r>
      <w:r w:rsidR="00D42A1F" w:rsidRPr="00EC6335">
        <w:rPr>
          <w:rFonts w:ascii="ＭＳ 明朝" w:hAnsi="ＭＳ 明朝" w:hint="eastAsia"/>
          <w:sz w:val="21"/>
          <w:szCs w:val="21"/>
        </w:rPr>
        <w:t>のなかで、「一方的に取引条件等を押し付けること」を「抑圧性」と呼ぶのであれば、</w:t>
      </w:r>
      <w:r w:rsidR="007F20E6" w:rsidRPr="00EC6335">
        <w:rPr>
          <w:rFonts w:ascii="ＭＳ 明朝" w:hAnsi="ＭＳ 明朝" w:hint="eastAsia"/>
          <w:sz w:val="21"/>
          <w:szCs w:val="21"/>
        </w:rPr>
        <w:lastRenderedPageBreak/>
        <w:t>この広い意味では、優越的地位の濫用の本質は、「抑圧性」にあるということもできよう</w:t>
      </w:r>
      <w:r w:rsidR="00D1049F" w:rsidRPr="00EC6335">
        <w:rPr>
          <w:rStyle w:val="ae"/>
          <w:rFonts w:ascii="ＭＳ 明朝" w:hAnsi="ＭＳ 明朝"/>
          <w:sz w:val="21"/>
          <w:szCs w:val="21"/>
        </w:rPr>
        <w:footnoteReference w:id="27"/>
      </w:r>
      <w:r w:rsidR="007F20E6" w:rsidRPr="00EC6335">
        <w:rPr>
          <w:rFonts w:ascii="ＭＳ 明朝" w:hAnsi="ＭＳ 明朝" w:hint="eastAsia"/>
          <w:sz w:val="21"/>
          <w:szCs w:val="21"/>
        </w:rPr>
        <w:t>。</w:t>
      </w:r>
      <w:r w:rsidR="005A1F07" w:rsidRPr="00EC6335">
        <w:rPr>
          <w:rFonts w:ascii="ＭＳ 明朝" w:hAnsi="ＭＳ 明朝" w:hint="eastAsia"/>
          <w:sz w:val="21"/>
          <w:szCs w:val="21"/>
        </w:rPr>
        <w:t>しかし、それは取引の相手方の自由</w:t>
      </w:r>
      <w:r w:rsidR="00D632CF" w:rsidRPr="00EC6335">
        <w:rPr>
          <w:rFonts w:ascii="ＭＳ 明朝" w:hAnsi="ＭＳ 明朝" w:hint="eastAsia"/>
          <w:sz w:val="21"/>
          <w:szCs w:val="21"/>
        </w:rPr>
        <w:t>な意思や行動</w:t>
      </w:r>
      <w:r w:rsidR="005A1F07" w:rsidRPr="00EC6335">
        <w:rPr>
          <w:rFonts w:ascii="ＭＳ 明朝" w:hAnsi="ＭＳ 明朝" w:hint="eastAsia"/>
          <w:sz w:val="21"/>
          <w:szCs w:val="21"/>
        </w:rPr>
        <w:t>を「制限」するとか、露骨に</w:t>
      </w:r>
      <w:r w:rsidR="00D632CF" w:rsidRPr="00EC6335">
        <w:rPr>
          <w:rFonts w:ascii="ＭＳ 明朝" w:hAnsi="ＭＳ 明朝" w:hint="eastAsia"/>
          <w:sz w:val="21"/>
          <w:szCs w:val="21"/>
        </w:rPr>
        <w:t>何かを</w:t>
      </w:r>
      <w:r w:rsidR="005A1F07" w:rsidRPr="00EC6335">
        <w:rPr>
          <w:rFonts w:ascii="ＭＳ 明朝" w:hAnsi="ＭＳ 明朝" w:hint="eastAsia"/>
          <w:sz w:val="21"/>
          <w:szCs w:val="21"/>
        </w:rPr>
        <w:t>強要する</w:t>
      </w:r>
      <w:r w:rsidR="00D632CF" w:rsidRPr="00EC6335">
        <w:rPr>
          <w:rFonts w:ascii="ＭＳ 明朝" w:hAnsi="ＭＳ 明朝" w:hint="eastAsia"/>
          <w:sz w:val="21"/>
          <w:szCs w:val="21"/>
        </w:rPr>
        <w:t>、という意味での「抑圧」ではない。</w:t>
      </w:r>
    </w:p>
    <w:p w14:paraId="7F601493" w14:textId="485818F8" w:rsidR="00B01708" w:rsidRPr="00EC6335" w:rsidRDefault="00D632CF" w:rsidP="00D32673">
      <w:pPr>
        <w:ind w:firstLineChars="100" w:firstLine="210"/>
        <w:rPr>
          <w:rFonts w:ascii="ＭＳ 明朝" w:hAnsi="ＭＳ 明朝"/>
          <w:sz w:val="21"/>
          <w:szCs w:val="21"/>
        </w:rPr>
      </w:pPr>
      <w:bookmarkStart w:id="56" w:name="_Hlk178770188"/>
      <w:r w:rsidRPr="00EC6335">
        <w:rPr>
          <w:rFonts w:ascii="ＭＳ 明朝" w:hAnsi="ＭＳ 明朝" w:hint="eastAsia"/>
          <w:sz w:val="21"/>
          <w:szCs w:val="21"/>
        </w:rPr>
        <w:t>本件</w:t>
      </w:r>
      <w:r w:rsidR="00455D53" w:rsidRPr="00EC6335">
        <w:rPr>
          <w:rFonts w:ascii="ＭＳ 明朝" w:hAnsi="ＭＳ 明朝" w:hint="eastAsia"/>
          <w:sz w:val="21"/>
          <w:szCs w:val="21"/>
        </w:rPr>
        <w:t>事案についていえば</w:t>
      </w:r>
      <w:r w:rsidR="00D32673" w:rsidRPr="00EC6335">
        <w:rPr>
          <w:rFonts w:ascii="ＭＳ 明朝" w:hAnsi="ＭＳ 明朝" w:hint="eastAsia"/>
          <w:sz w:val="21"/>
          <w:szCs w:val="21"/>
        </w:rPr>
        <w:t>、</w:t>
      </w:r>
      <w:r w:rsidRPr="00EC6335">
        <w:rPr>
          <w:rFonts w:ascii="ＭＳ 明朝" w:hAnsi="ＭＳ 明朝" w:hint="eastAsia"/>
          <w:sz w:val="21"/>
          <w:szCs w:val="21"/>
        </w:rPr>
        <w:t>被告が仮に</w:t>
      </w:r>
      <w:r w:rsidR="00575D31" w:rsidRPr="00EC6335">
        <w:rPr>
          <w:rFonts w:ascii="ＭＳ 明朝" w:hAnsi="ＭＳ 明朝" w:hint="eastAsia"/>
          <w:sz w:val="21"/>
          <w:szCs w:val="21"/>
        </w:rPr>
        <w:t>チェーン店だということを理由に評点を意図的に下げることで、「</w:t>
      </w:r>
      <w:r w:rsidR="00575D31" w:rsidRPr="00EC6335">
        <w:rPr>
          <w:rFonts w:ascii="ＭＳ 明朝" w:hAnsi="ＭＳ 明朝" w:cs="ＭＳ Ｐゴシック"/>
          <w:kern w:val="0"/>
          <w:sz w:val="21"/>
          <w:szCs w:val="21"/>
        </w:rPr>
        <w:t>取引の相手方に不利益となるように</w:t>
      </w:r>
      <w:r w:rsidR="00575D31" w:rsidRPr="00EC6335">
        <w:rPr>
          <w:rFonts w:ascii="ＭＳ 明朝" w:hAnsi="ＭＳ 明朝" w:cs="ＭＳ Ｐゴシック" w:hint="eastAsia"/>
          <w:kern w:val="0"/>
          <w:sz w:val="21"/>
          <w:szCs w:val="21"/>
        </w:rPr>
        <w:t>」取引を実施し、</w:t>
      </w:r>
      <w:r w:rsidR="00575D31" w:rsidRPr="00EC6335">
        <w:rPr>
          <w:rFonts w:ascii="ＭＳ 明朝" w:hAnsi="ＭＳ 明朝" w:hint="eastAsia"/>
          <w:sz w:val="21"/>
          <w:szCs w:val="21"/>
        </w:rPr>
        <w:t>それが恣意的ないし不合理なものであれば、それによって、</w:t>
      </w:r>
      <w:r w:rsidR="002D21FE" w:rsidRPr="00EC6335">
        <w:rPr>
          <w:rFonts w:ascii="ＭＳ 明朝" w:hAnsi="ＭＳ 明朝" w:hint="eastAsia"/>
          <w:sz w:val="21"/>
          <w:szCs w:val="21"/>
        </w:rPr>
        <w:t>利用事業者</w:t>
      </w:r>
      <w:r w:rsidR="00575D31" w:rsidRPr="00EC6335">
        <w:rPr>
          <w:rFonts w:ascii="ＭＳ 明朝" w:hAnsi="ＭＳ 明朝" w:hint="eastAsia"/>
          <w:sz w:val="21"/>
          <w:szCs w:val="21"/>
        </w:rPr>
        <w:t>・消費者が「自由かつ自主的な判断」を阻害</w:t>
      </w:r>
      <w:r w:rsidR="006A5D00" w:rsidRPr="00EC6335">
        <w:rPr>
          <w:rFonts w:ascii="ＭＳ 明朝" w:hAnsi="ＭＳ 明朝" w:hint="eastAsia"/>
          <w:sz w:val="21"/>
          <w:szCs w:val="21"/>
        </w:rPr>
        <w:t>す</w:t>
      </w:r>
      <w:r w:rsidR="00575D31" w:rsidRPr="00EC6335">
        <w:rPr>
          <w:rFonts w:ascii="ＭＳ 明朝" w:hAnsi="ＭＳ 明朝" w:hint="eastAsia"/>
          <w:sz w:val="21"/>
          <w:szCs w:val="21"/>
        </w:rPr>
        <w:t>るおそれがある。</w:t>
      </w:r>
      <w:bookmarkEnd w:id="56"/>
      <w:r w:rsidRPr="00EC6335">
        <w:rPr>
          <w:rFonts w:ascii="ＭＳ 明朝" w:hAnsi="ＭＳ 明朝" w:hint="eastAsia"/>
          <w:sz w:val="21"/>
          <w:szCs w:val="21"/>
        </w:rPr>
        <w:t>「自由かつ自主的な判断」の阻害か否かは、公正かつ自由な競争秩序の下での規範的判断に基づく</w:t>
      </w:r>
      <w:r w:rsidR="006A5D00" w:rsidRPr="00EC6335">
        <w:rPr>
          <w:rFonts w:ascii="ＭＳ 明朝" w:hAnsi="ＭＳ 明朝" w:hint="eastAsia"/>
          <w:sz w:val="21"/>
          <w:szCs w:val="21"/>
        </w:rPr>
        <w:t>のであって、そこで</w:t>
      </w:r>
      <w:r w:rsidRPr="00EC6335">
        <w:rPr>
          <w:rFonts w:ascii="ＭＳ 明朝" w:hAnsi="ＭＳ 明朝" w:hint="eastAsia"/>
          <w:sz w:val="21"/>
          <w:szCs w:val="21"/>
        </w:rPr>
        <w:t>は、取引の相手方に</w:t>
      </w:r>
      <w:r w:rsidR="00B01708" w:rsidRPr="00EC6335">
        <w:rPr>
          <w:rFonts w:ascii="ＭＳ 明朝" w:hAnsi="ＭＳ 明朝" w:hint="eastAsia"/>
          <w:sz w:val="21"/>
          <w:szCs w:val="21"/>
        </w:rPr>
        <w:t>とって不利益になる</w:t>
      </w:r>
      <w:r w:rsidRPr="00EC6335">
        <w:rPr>
          <w:rFonts w:ascii="ＭＳ 明朝" w:hAnsi="ＭＳ 明朝" w:hint="eastAsia"/>
          <w:sz w:val="21"/>
          <w:szCs w:val="21"/>
        </w:rPr>
        <w:t>取引条件</w:t>
      </w:r>
      <w:r w:rsidR="007A737E" w:rsidRPr="00EC6335">
        <w:rPr>
          <w:rFonts w:ascii="ＭＳ 明朝" w:hAnsi="ＭＳ 明朝" w:hint="eastAsia"/>
          <w:sz w:val="21"/>
          <w:szCs w:val="21"/>
        </w:rPr>
        <w:t>等を</w:t>
      </w:r>
      <w:r w:rsidR="00B01708" w:rsidRPr="00EC6335">
        <w:rPr>
          <w:rFonts w:ascii="ＭＳ 明朝" w:hAnsi="ＭＳ 明朝" w:hint="eastAsia"/>
          <w:sz w:val="21"/>
          <w:szCs w:val="21"/>
        </w:rPr>
        <w:t>、行為者が一方的に</w:t>
      </w:r>
      <w:r w:rsidRPr="00EC6335">
        <w:rPr>
          <w:rFonts w:ascii="ＭＳ 明朝" w:hAnsi="ＭＳ 明朝" w:hint="eastAsia"/>
          <w:sz w:val="21"/>
          <w:szCs w:val="21"/>
        </w:rPr>
        <w:t>設定</w:t>
      </w:r>
      <w:r w:rsidR="00B01708" w:rsidRPr="00EC6335">
        <w:rPr>
          <w:rFonts w:ascii="ＭＳ 明朝" w:hAnsi="ＭＳ 明朝" w:hint="eastAsia"/>
          <w:sz w:val="21"/>
          <w:szCs w:val="21"/>
        </w:rPr>
        <w:t>または実施すること</w:t>
      </w:r>
      <w:r w:rsidR="00455D53" w:rsidRPr="00EC6335">
        <w:rPr>
          <w:rFonts w:ascii="ＭＳ 明朝" w:hAnsi="ＭＳ 明朝" w:hint="eastAsia"/>
          <w:sz w:val="21"/>
          <w:szCs w:val="21"/>
        </w:rPr>
        <w:t>自体が</w:t>
      </w:r>
      <w:r w:rsidR="00B01708" w:rsidRPr="00EC6335">
        <w:rPr>
          <w:rFonts w:ascii="ＭＳ 明朝" w:hAnsi="ＭＳ 明朝" w:hint="eastAsia"/>
          <w:sz w:val="21"/>
          <w:szCs w:val="21"/>
        </w:rPr>
        <w:t>不当と評価されるのである。</w:t>
      </w:r>
    </w:p>
    <w:p w14:paraId="7899D66C" w14:textId="77777777" w:rsidR="00B01708" w:rsidRPr="00EC6335" w:rsidRDefault="00B01708" w:rsidP="00D32673">
      <w:pPr>
        <w:ind w:firstLineChars="100" w:firstLine="210"/>
        <w:rPr>
          <w:rFonts w:ascii="ＭＳ 明朝" w:hAnsi="ＭＳ 明朝"/>
          <w:sz w:val="21"/>
          <w:szCs w:val="21"/>
        </w:rPr>
      </w:pPr>
    </w:p>
    <w:p w14:paraId="763EAF6A" w14:textId="3CE123C5" w:rsidR="00327FB0" w:rsidRPr="00EC6335" w:rsidRDefault="00327FB0" w:rsidP="00B01708">
      <w:pPr>
        <w:pStyle w:val="2"/>
        <w:rPr>
          <w:b/>
          <w:bCs/>
        </w:rPr>
      </w:pPr>
      <w:r w:rsidRPr="00EC6335">
        <w:rPr>
          <w:rFonts w:hint="eastAsia"/>
          <w:b/>
          <w:bCs/>
        </w:rPr>
        <w:t>2.</w:t>
      </w:r>
      <w:r w:rsidR="00C40631" w:rsidRPr="00EC6335">
        <w:rPr>
          <w:rFonts w:cs="ＭＳ Ｐゴシック" w:hint="eastAsia"/>
          <w:b/>
          <w:bCs/>
          <w:kern w:val="0"/>
        </w:rPr>
        <w:t xml:space="preserve"> 公正競争阻害性</w:t>
      </w:r>
    </w:p>
    <w:p w14:paraId="3627DF04" w14:textId="2552890B" w:rsidR="0058010F" w:rsidRPr="00EC6335" w:rsidRDefault="0058010F" w:rsidP="00217305">
      <w:pPr>
        <w:pStyle w:val="2"/>
        <w:rPr>
          <w:b/>
          <w:bCs/>
        </w:rPr>
      </w:pPr>
      <w:r w:rsidRPr="00EC6335">
        <w:rPr>
          <w:rFonts w:hint="eastAsia"/>
          <w:b/>
          <w:bCs/>
        </w:rPr>
        <w:t>（1）本件行為の</w:t>
      </w:r>
      <w:r w:rsidR="00455D53" w:rsidRPr="00EC6335">
        <w:rPr>
          <w:rFonts w:hint="eastAsia"/>
          <w:b/>
          <w:bCs/>
        </w:rPr>
        <w:t>新規性</w:t>
      </w:r>
    </w:p>
    <w:p w14:paraId="791F4261" w14:textId="16E8CB84" w:rsidR="00EB096D" w:rsidRPr="00EC6335" w:rsidRDefault="0058010F" w:rsidP="0058010F">
      <w:pPr>
        <w:ind w:firstLineChars="100" w:firstLine="210"/>
        <w:rPr>
          <w:rFonts w:ascii="ＭＳ 明朝" w:hAnsi="ＭＳ 明朝"/>
          <w:sz w:val="21"/>
          <w:szCs w:val="21"/>
        </w:rPr>
      </w:pPr>
      <w:r w:rsidRPr="00EC6335">
        <w:rPr>
          <w:rFonts w:ascii="ＭＳ 明朝" w:hAnsi="ＭＳ 明朝" w:hint="eastAsia"/>
          <w:sz w:val="21"/>
          <w:szCs w:val="21"/>
        </w:rPr>
        <w:t>これまでの優越的地位の濫用に関する諸事件と比べて、</w:t>
      </w:r>
      <w:r w:rsidR="00EB096D" w:rsidRPr="00EC6335">
        <w:rPr>
          <w:rFonts w:ascii="ＭＳ 明朝" w:hAnsi="ＭＳ 明朝" w:hint="eastAsia"/>
          <w:sz w:val="21"/>
          <w:szCs w:val="21"/>
        </w:rPr>
        <w:t>本件行為の新しさないしユニークな点は、</w:t>
      </w:r>
      <w:r w:rsidR="000031E0" w:rsidRPr="00EC6335">
        <w:rPr>
          <w:rFonts w:ascii="ＭＳ 明朝" w:hAnsi="ＭＳ 明朝" w:hint="eastAsia"/>
          <w:sz w:val="21"/>
          <w:szCs w:val="21"/>
        </w:rPr>
        <w:t>評点アルゴリズムが、</w:t>
      </w:r>
      <w:r w:rsidR="00500571" w:rsidRPr="00EC6335">
        <w:rPr>
          <w:rFonts w:ascii="ＭＳ 明朝" w:hAnsi="ＭＳ 明朝" w:hint="eastAsia"/>
          <w:sz w:val="21"/>
          <w:szCs w:val="21"/>
        </w:rPr>
        <w:t>消費者の信頼を確保するために</w:t>
      </w:r>
      <w:r w:rsidR="000031E0" w:rsidRPr="00EC6335">
        <w:rPr>
          <w:rFonts w:ascii="ＭＳ 明朝" w:hAnsi="ＭＳ 明朝" w:hint="eastAsia"/>
          <w:sz w:val="21"/>
          <w:szCs w:val="21"/>
        </w:rPr>
        <w:t>口コミという客観的なデータに基づいて算出さ</w:t>
      </w:r>
      <w:r w:rsidR="00500571" w:rsidRPr="00EC6335">
        <w:rPr>
          <w:rFonts w:ascii="ＭＳ 明朝" w:hAnsi="ＭＳ 明朝" w:hint="eastAsia"/>
          <w:sz w:val="21"/>
          <w:szCs w:val="21"/>
        </w:rPr>
        <w:t>れ、かつ、</w:t>
      </w:r>
      <w:r w:rsidR="00EB096D" w:rsidRPr="00EC6335">
        <w:rPr>
          <w:rFonts w:ascii="ＭＳ 明朝" w:hAnsi="ＭＳ 明朝" w:hint="eastAsia"/>
          <w:sz w:val="21"/>
          <w:szCs w:val="21"/>
        </w:rPr>
        <w:t>すべての飲食店に一律</w:t>
      </w:r>
      <w:r w:rsidRPr="00EC6335">
        <w:rPr>
          <w:rFonts w:ascii="ＭＳ 明朝" w:hAnsi="ＭＳ 明朝" w:hint="eastAsia"/>
          <w:sz w:val="21"/>
          <w:szCs w:val="21"/>
        </w:rPr>
        <w:t>・公平に適用される</w:t>
      </w:r>
      <w:r w:rsidR="000031E0" w:rsidRPr="00EC6335">
        <w:rPr>
          <w:rFonts w:ascii="ＭＳ 明朝" w:hAnsi="ＭＳ 明朝" w:hint="eastAsia"/>
          <w:sz w:val="21"/>
          <w:szCs w:val="21"/>
        </w:rPr>
        <w:t>と標榜</w:t>
      </w:r>
      <w:r w:rsidR="00455D53" w:rsidRPr="00EC6335">
        <w:rPr>
          <w:rFonts w:ascii="ＭＳ 明朝" w:hAnsi="ＭＳ 明朝" w:hint="eastAsia"/>
          <w:sz w:val="21"/>
          <w:szCs w:val="21"/>
        </w:rPr>
        <w:t>され</w:t>
      </w:r>
      <w:r w:rsidR="000031E0" w:rsidRPr="00EC6335">
        <w:rPr>
          <w:rFonts w:ascii="ＭＳ 明朝" w:hAnsi="ＭＳ 明朝" w:hint="eastAsia"/>
          <w:sz w:val="21"/>
          <w:szCs w:val="21"/>
        </w:rPr>
        <w:t>ているが</w:t>
      </w:r>
      <w:r w:rsidRPr="00EC6335">
        <w:rPr>
          <w:rFonts w:ascii="ＭＳ 明朝" w:hAnsi="ＭＳ 明朝" w:hint="eastAsia"/>
          <w:sz w:val="21"/>
          <w:szCs w:val="21"/>
        </w:rPr>
        <w:t>、実は、恣意的で合理性に疑問のある</w:t>
      </w:r>
      <w:r w:rsidR="000031E0" w:rsidRPr="00EC6335">
        <w:rPr>
          <w:rFonts w:ascii="ＭＳ 明朝" w:hAnsi="ＭＳ 明朝" w:hint="eastAsia"/>
          <w:sz w:val="21"/>
          <w:szCs w:val="21"/>
        </w:rPr>
        <w:t>設計に基づいており、一部の飲食店にだけ不当な不利益をもたらす</w:t>
      </w:r>
      <w:r w:rsidRPr="00EC6335">
        <w:rPr>
          <w:rFonts w:ascii="ＭＳ 明朝" w:hAnsi="ＭＳ 明朝" w:hint="eastAsia"/>
          <w:sz w:val="21"/>
          <w:szCs w:val="21"/>
        </w:rPr>
        <w:t>ものであるか否かが争われている点にある。</w:t>
      </w:r>
    </w:p>
    <w:p w14:paraId="068101EA" w14:textId="5D3E6BBD" w:rsidR="00EB096D" w:rsidRPr="00EC6335" w:rsidRDefault="00AD5021" w:rsidP="00EB096D">
      <w:pPr>
        <w:rPr>
          <w:rFonts w:ascii="ＭＳ 明朝" w:hAnsi="ＭＳ 明朝" w:cs="ＭＳ Ｐゴシック"/>
          <w:kern w:val="0"/>
          <w:sz w:val="21"/>
          <w:szCs w:val="21"/>
        </w:rPr>
      </w:pPr>
      <w:r w:rsidRPr="00EC6335">
        <w:rPr>
          <w:rFonts w:ascii="ＭＳ 明朝" w:hAnsi="ＭＳ 明朝" w:hint="eastAsia"/>
          <w:sz w:val="21"/>
          <w:szCs w:val="21"/>
        </w:rPr>
        <w:t xml:space="preserve">　これを優越的地位の濫用規制の要件に当てはめれば、本件変更は、</w:t>
      </w:r>
      <w:r w:rsidR="00634973" w:rsidRPr="00EC6335">
        <w:rPr>
          <w:rFonts w:ascii="ＭＳ 明朝" w:hAnsi="ＭＳ 明朝" w:hint="eastAsia"/>
          <w:sz w:val="21"/>
          <w:szCs w:val="21"/>
        </w:rPr>
        <w:t>「</w:t>
      </w:r>
      <w:r w:rsidR="00634973" w:rsidRPr="00EC6335">
        <w:rPr>
          <w:rFonts w:hAnsi="ＭＳ 明朝" w:cs="ＭＳ Ｐゴシック"/>
          <w:kern w:val="0"/>
          <w:sz w:val="21"/>
          <w:szCs w:val="21"/>
        </w:rPr>
        <w:t>正常な商慣習に照らして不当に</w:t>
      </w:r>
      <w:r w:rsidR="00634973" w:rsidRPr="00EC6335">
        <w:rPr>
          <w:rFonts w:hAnsi="ＭＳ 明朝" w:cs="ＭＳ Ｐゴシック" w:hint="eastAsia"/>
          <w:kern w:val="0"/>
          <w:sz w:val="21"/>
          <w:szCs w:val="21"/>
        </w:rPr>
        <w:t>」</w:t>
      </w:r>
      <w:r w:rsidR="0094453E" w:rsidRPr="00EC6335">
        <w:rPr>
          <w:rFonts w:ascii="ＭＳ 明朝" w:hAnsi="ＭＳ 明朝" w:cs="ＭＳ Ｐゴシック" w:hint="eastAsia"/>
          <w:kern w:val="0"/>
          <w:sz w:val="21"/>
          <w:szCs w:val="21"/>
        </w:rPr>
        <w:t>取引条件を変更することに当たる</w:t>
      </w:r>
      <w:r w:rsidR="00AA6DDC" w:rsidRPr="00EC6335">
        <w:rPr>
          <w:rFonts w:ascii="ＭＳ 明朝" w:hAnsi="ＭＳ 明朝" w:cs="ＭＳ Ｐゴシック" w:hint="eastAsia"/>
          <w:kern w:val="0"/>
          <w:sz w:val="21"/>
          <w:szCs w:val="21"/>
        </w:rPr>
        <w:t>か、すなわち公正競争阻害性の有無</w:t>
      </w:r>
      <w:r w:rsidR="00500571" w:rsidRPr="00EC6335">
        <w:rPr>
          <w:rFonts w:ascii="ＭＳ 明朝" w:hAnsi="ＭＳ 明朝" w:cs="ＭＳ Ｐゴシック" w:hint="eastAsia"/>
          <w:kern w:val="0"/>
          <w:sz w:val="21"/>
          <w:szCs w:val="21"/>
        </w:rPr>
        <w:t>が問題になる</w:t>
      </w:r>
      <w:r w:rsidRPr="00EC6335">
        <w:rPr>
          <w:rFonts w:ascii="ＭＳ 明朝" w:hAnsi="ＭＳ 明朝" w:cs="ＭＳ Ｐゴシック" w:hint="eastAsia"/>
          <w:kern w:val="0"/>
          <w:sz w:val="21"/>
          <w:szCs w:val="21"/>
        </w:rPr>
        <w:t>（2条9項5号</w:t>
      </w:r>
      <w:r w:rsidR="00634973" w:rsidRPr="00EC6335">
        <w:rPr>
          <w:rFonts w:ascii="ＭＳ 明朝" w:hAnsi="ＭＳ 明朝" w:cs="ＭＳ Ｐゴシック" w:hint="eastAsia"/>
          <w:kern w:val="0"/>
          <w:sz w:val="21"/>
          <w:szCs w:val="21"/>
        </w:rPr>
        <w:t>柱書</w:t>
      </w:r>
      <w:r w:rsidRPr="00EC6335">
        <w:rPr>
          <w:rFonts w:ascii="ＭＳ 明朝" w:hAnsi="ＭＳ 明朝" w:cs="ＭＳ Ｐゴシック" w:hint="eastAsia"/>
          <w:kern w:val="0"/>
          <w:sz w:val="21"/>
          <w:szCs w:val="21"/>
        </w:rPr>
        <w:t>）</w:t>
      </w:r>
      <w:r w:rsidR="0094453E" w:rsidRPr="00EC6335">
        <w:rPr>
          <w:rFonts w:ascii="ＭＳ 明朝" w:hAnsi="ＭＳ 明朝" w:cs="ＭＳ Ｐゴシック" w:hint="eastAsia"/>
          <w:kern w:val="0"/>
          <w:sz w:val="21"/>
          <w:szCs w:val="21"/>
        </w:rPr>
        <w:t>。</w:t>
      </w:r>
    </w:p>
    <w:p w14:paraId="49C46EF9" w14:textId="77777777" w:rsidR="00337D8B" w:rsidRPr="00EC6335" w:rsidRDefault="00337D8B" w:rsidP="00EB096D">
      <w:pPr>
        <w:rPr>
          <w:rFonts w:ascii="ＭＳ 明朝" w:hAnsi="ＭＳ 明朝" w:cs="ＭＳ Ｐゴシック"/>
          <w:kern w:val="0"/>
          <w:sz w:val="21"/>
          <w:szCs w:val="21"/>
        </w:rPr>
      </w:pPr>
    </w:p>
    <w:p w14:paraId="397BC7C7" w14:textId="481DFF0B" w:rsidR="009F0DF3" w:rsidRPr="00EC6335" w:rsidRDefault="00217305" w:rsidP="00C40631">
      <w:pPr>
        <w:pStyle w:val="2"/>
        <w:rPr>
          <w:b/>
          <w:bCs/>
        </w:rPr>
      </w:pPr>
      <w:r w:rsidRPr="00EC6335">
        <w:rPr>
          <w:rFonts w:hint="eastAsia"/>
          <w:b/>
          <w:bCs/>
        </w:rPr>
        <w:t>(</w:t>
      </w:r>
      <w:r w:rsidR="00F3578B" w:rsidRPr="00EC6335">
        <w:rPr>
          <w:rFonts w:hint="eastAsia"/>
          <w:b/>
          <w:bCs/>
        </w:rPr>
        <w:t>2</w:t>
      </w:r>
      <w:r w:rsidRPr="00EC6335">
        <w:rPr>
          <w:rFonts w:hint="eastAsia"/>
          <w:b/>
          <w:bCs/>
        </w:rPr>
        <w:t>)</w:t>
      </w:r>
      <w:r w:rsidR="00F3578B" w:rsidRPr="00EC6335">
        <w:rPr>
          <w:rFonts w:hint="eastAsia"/>
          <w:b/>
          <w:bCs/>
        </w:rPr>
        <w:t>「</w:t>
      </w:r>
      <w:r w:rsidR="00F3578B" w:rsidRPr="00EC6335">
        <w:rPr>
          <w:rFonts w:hint="eastAsia"/>
        </w:rPr>
        <w:t>自由かつ自主的な判断」</w:t>
      </w:r>
    </w:p>
    <w:p w14:paraId="072176D0" w14:textId="3E6F7E22" w:rsidR="009F0DF3" w:rsidRPr="00EC6335" w:rsidRDefault="009F0DF3" w:rsidP="00BB518A">
      <w:pPr>
        <w:rPr>
          <w:rFonts w:ascii="ＭＳ 明朝" w:hAnsi="ＭＳ 明朝"/>
          <w:sz w:val="21"/>
          <w:szCs w:val="21"/>
        </w:rPr>
      </w:pPr>
      <w:r w:rsidRPr="00EC6335">
        <w:rPr>
          <w:rFonts w:ascii="ＭＳ 明朝" w:hAnsi="ＭＳ 明朝" w:cs="ＭＳ Ｐゴシック" w:hint="eastAsia"/>
          <w:kern w:val="0"/>
          <w:sz w:val="21"/>
          <w:szCs w:val="21"/>
        </w:rPr>
        <w:t xml:space="preserve">　</w:t>
      </w:r>
      <w:r w:rsidR="00AA6DDC" w:rsidRPr="00EC6335">
        <w:rPr>
          <w:rFonts w:ascii="ＭＳ 明朝" w:hAnsi="ＭＳ 明朝" w:cs="ＭＳ Ｐゴシック" w:hint="eastAsia"/>
          <w:kern w:val="0"/>
          <w:sz w:val="21"/>
          <w:szCs w:val="21"/>
        </w:rPr>
        <w:t>公正競争阻害性</w:t>
      </w:r>
      <w:r w:rsidR="00500571" w:rsidRPr="00EC6335">
        <w:rPr>
          <w:rFonts w:ascii="ＭＳ 明朝" w:hAnsi="ＭＳ 明朝" w:hint="eastAsia"/>
          <w:sz w:val="21"/>
          <w:szCs w:val="21"/>
        </w:rPr>
        <w:t>の有無</w:t>
      </w:r>
      <w:r w:rsidRPr="00EC6335">
        <w:rPr>
          <w:rFonts w:ascii="ＭＳ 明朝" w:hAnsi="ＭＳ 明朝" w:hint="eastAsia"/>
          <w:sz w:val="21"/>
          <w:szCs w:val="21"/>
        </w:rPr>
        <w:t>を判断する</w:t>
      </w:r>
      <w:r w:rsidR="00500571" w:rsidRPr="00EC6335">
        <w:rPr>
          <w:rFonts w:ascii="ＭＳ 明朝" w:hAnsi="ＭＳ 明朝" w:hint="eastAsia"/>
          <w:sz w:val="21"/>
          <w:szCs w:val="21"/>
        </w:rPr>
        <w:t>ために</w:t>
      </w:r>
      <w:r w:rsidRPr="00EC6335">
        <w:rPr>
          <w:rFonts w:ascii="ＭＳ 明朝" w:hAnsi="ＭＳ 明朝" w:hint="eastAsia"/>
          <w:sz w:val="21"/>
          <w:szCs w:val="21"/>
        </w:rPr>
        <w:t>は、優越的地位の濫用という規制の趣旨に立ち戻って考える必要がある。</w:t>
      </w:r>
      <w:r w:rsidR="00847FDD" w:rsidRPr="00EC6335">
        <w:rPr>
          <w:rFonts w:ascii="ＭＳ 明朝" w:hAnsi="ＭＳ 明朝" w:hint="eastAsia"/>
          <w:sz w:val="21"/>
          <w:szCs w:val="21"/>
        </w:rPr>
        <w:t>これは、同規制における「公正競争阻害性」</w:t>
      </w:r>
      <w:r w:rsidR="005457F4" w:rsidRPr="00EC6335">
        <w:rPr>
          <w:rFonts w:ascii="ＭＳ 明朝" w:hAnsi="ＭＳ 明朝" w:hint="eastAsia"/>
          <w:sz w:val="21"/>
          <w:szCs w:val="21"/>
        </w:rPr>
        <w:t>の中身</w:t>
      </w:r>
      <w:r w:rsidR="00EF370D" w:rsidRPr="00EC6335">
        <w:rPr>
          <w:rFonts w:ascii="ＭＳ 明朝" w:hAnsi="ＭＳ 明朝" w:hint="eastAsia"/>
          <w:sz w:val="21"/>
          <w:szCs w:val="21"/>
        </w:rPr>
        <w:t>を再確認することである。</w:t>
      </w:r>
    </w:p>
    <w:p w14:paraId="0ED98215" w14:textId="57F454F6" w:rsidR="000F0EDF" w:rsidRPr="00EC6335" w:rsidRDefault="00D1049F" w:rsidP="00D1049F">
      <w:pPr>
        <w:ind w:firstLineChars="100" w:firstLine="210"/>
        <w:rPr>
          <w:rFonts w:ascii="ＭＳ 明朝" w:hAnsi="ＭＳ 明朝" w:cs="ＭＳ 明朝"/>
          <w:sz w:val="21"/>
          <w:szCs w:val="21"/>
          <w:lang w:val="ja-JP"/>
        </w:rPr>
      </w:pPr>
      <w:r w:rsidRPr="00EC6335">
        <w:rPr>
          <w:rFonts w:ascii="ＭＳ 明朝" w:hAnsi="ＭＳ 明朝" w:hint="eastAsia"/>
          <w:bCs/>
          <w:sz w:val="21"/>
          <w:szCs w:val="21"/>
        </w:rPr>
        <w:t>独禁研報告</w:t>
      </w:r>
      <w:r w:rsidR="000F0EDF" w:rsidRPr="00EC6335">
        <w:rPr>
          <w:rFonts w:ascii="ＭＳ 明朝" w:hAnsi="ＭＳ 明朝" w:hint="eastAsia"/>
          <w:bCs/>
          <w:sz w:val="21"/>
          <w:szCs w:val="21"/>
        </w:rPr>
        <w:t>[1</w:t>
      </w:r>
      <w:r w:rsidR="005457F4" w:rsidRPr="00EC6335">
        <w:rPr>
          <w:rFonts w:ascii="ＭＳ 明朝" w:hAnsi="ＭＳ 明朝" w:hint="eastAsia"/>
          <w:bCs/>
          <w:sz w:val="21"/>
          <w:szCs w:val="21"/>
        </w:rPr>
        <w:t>9</w:t>
      </w:r>
      <w:r w:rsidR="000F0EDF" w:rsidRPr="00EC6335">
        <w:rPr>
          <w:rFonts w:ascii="ＭＳ 明朝" w:hAnsi="ＭＳ 明朝" w:hint="eastAsia"/>
          <w:bCs/>
          <w:sz w:val="21"/>
          <w:szCs w:val="21"/>
        </w:rPr>
        <w:t>82]</w:t>
      </w:r>
      <w:r w:rsidRPr="00EC6335">
        <w:rPr>
          <w:rFonts w:ascii="ＭＳ 明朝" w:hAnsi="ＭＳ 明朝" w:hint="eastAsia"/>
          <w:bCs/>
          <w:sz w:val="21"/>
          <w:szCs w:val="21"/>
        </w:rPr>
        <w:t>は、</w:t>
      </w:r>
      <w:r w:rsidRPr="00EC6335">
        <w:rPr>
          <w:rFonts w:ascii="ＭＳ 明朝" w:hAnsi="ＭＳ 明朝" w:hint="eastAsia"/>
          <w:sz w:val="21"/>
          <w:szCs w:val="21"/>
        </w:rPr>
        <w:t>同規制を念頭において、</w:t>
      </w:r>
      <w:bookmarkStart w:id="57" w:name="_Hlk178667467"/>
      <w:r w:rsidRPr="00EC6335">
        <w:rPr>
          <w:rFonts w:ascii="ＭＳ 明朝" w:hAnsi="ＭＳ 明朝" w:cs="ＭＳ 明朝" w:hint="eastAsia"/>
          <w:sz w:val="21"/>
          <w:szCs w:val="21"/>
          <w:lang w:val="ja-JP"/>
        </w:rPr>
        <w:t>取引主体が「</w:t>
      </w:r>
      <w:r w:rsidRPr="00EC6335">
        <w:rPr>
          <w:rFonts w:ascii="ＭＳ 明朝" w:hAnsi="ＭＳ 明朝" w:cs="ＭＳ 明朝" w:hint="eastAsia"/>
          <w:sz w:val="21"/>
          <w:szCs w:val="21"/>
          <w:u w:val="single"/>
          <w:lang w:val="ja-JP"/>
        </w:rPr>
        <w:t>自由で主体的な判断</w:t>
      </w:r>
      <w:bookmarkEnd w:id="57"/>
      <w:r w:rsidRPr="00EC6335">
        <w:rPr>
          <w:rFonts w:ascii="ＭＳ 明朝" w:hAnsi="ＭＳ 明朝" w:cs="ＭＳ 明朝" w:hint="eastAsia"/>
          <w:sz w:val="21"/>
          <w:szCs w:val="21"/>
          <w:lang w:val="ja-JP"/>
        </w:rPr>
        <w:t>をすること」により取引が行われることが自由競争の基盤であるから、その侵害は「公正な競争」を阻害する、と述べていた。</w:t>
      </w:r>
      <w:r w:rsidR="00795F7D" w:rsidRPr="00EC6335">
        <w:rPr>
          <w:rFonts w:ascii="ＭＳ 明朝" w:hAnsi="ＭＳ 明朝" w:cs="ＭＳ 明朝" w:hint="eastAsia"/>
          <w:sz w:val="21"/>
          <w:szCs w:val="21"/>
          <w:lang w:val="ja-JP"/>
        </w:rPr>
        <w:t>このように、</w:t>
      </w:r>
      <w:r w:rsidR="00795F7D" w:rsidRPr="00EC6335">
        <w:rPr>
          <w:rFonts w:ascii="ＭＳ 明朝" w:hAnsi="ＭＳ 明朝" w:hint="eastAsia"/>
          <w:sz w:val="21"/>
          <w:szCs w:val="21"/>
        </w:rPr>
        <w:t>優越的地位の濫用規制の目的・</w:t>
      </w:r>
      <w:r w:rsidRPr="00EC6335">
        <w:rPr>
          <w:rFonts w:ascii="ＭＳ 明朝" w:hAnsi="ＭＳ 明朝" w:cs="ＭＳ 明朝" w:hint="eastAsia"/>
          <w:sz w:val="21"/>
          <w:szCs w:val="21"/>
          <w:lang w:val="ja-JP"/>
        </w:rPr>
        <w:t>趣旨</w:t>
      </w:r>
      <w:r w:rsidR="00795F7D" w:rsidRPr="00EC6335">
        <w:rPr>
          <w:rFonts w:ascii="ＭＳ 明朝" w:hAnsi="ＭＳ 明朝" w:cs="ＭＳ 明朝" w:hint="eastAsia"/>
          <w:sz w:val="21"/>
          <w:szCs w:val="21"/>
          <w:lang w:val="ja-JP"/>
        </w:rPr>
        <w:t>は、「自由で主体的な判断」、</w:t>
      </w:r>
      <w:r w:rsidR="00062AA9" w:rsidRPr="00EC6335">
        <w:rPr>
          <w:rFonts w:ascii="ＭＳ 明朝" w:hAnsi="ＭＳ 明朝" w:cs="ＭＳ 明朝" w:hint="eastAsia"/>
          <w:sz w:val="21"/>
          <w:szCs w:val="21"/>
          <w:lang w:val="ja-JP"/>
        </w:rPr>
        <w:t>ひいては</w:t>
      </w:r>
      <w:r w:rsidR="00795F7D" w:rsidRPr="00EC6335">
        <w:rPr>
          <w:rFonts w:ascii="ＭＳ 明朝" w:hAnsi="ＭＳ 明朝" w:cs="ＭＳ 明朝" w:hint="eastAsia"/>
          <w:sz w:val="21"/>
          <w:szCs w:val="21"/>
          <w:lang w:val="ja-JP"/>
        </w:rPr>
        <w:t>「自由競争の基盤」を保護することにあるという理解</w:t>
      </w:r>
      <w:r w:rsidRPr="00EC6335">
        <w:rPr>
          <w:rFonts w:ascii="ＭＳ 明朝" w:hAnsi="ＭＳ 明朝" w:cs="ＭＳ 明朝" w:hint="eastAsia"/>
          <w:sz w:val="21"/>
          <w:szCs w:val="21"/>
          <w:lang w:val="ja-JP"/>
        </w:rPr>
        <w:t>は、その後の</w:t>
      </w:r>
      <w:r w:rsidR="00795F7D" w:rsidRPr="00EC6335">
        <w:rPr>
          <w:rFonts w:ascii="ＭＳ 明朝" w:hAnsi="ＭＳ 明朝" w:cs="ＭＳ 明朝" w:hint="eastAsia"/>
          <w:sz w:val="21"/>
          <w:szCs w:val="21"/>
          <w:lang w:val="ja-JP"/>
        </w:rPr>
        <w:t>諸</w:t>
      </w:r>
      <w:r w:rsidRPr="00EC6335">
        <w:rPr>
          <w:rFonts w:ascii="ＭＳ 明朝" w:hAnsi="ＭＳ 明朝" w:cs="ＭＳ 明朝" w:hint="eastAsia"/>
          <w:sz w:val="21"/>
          <w:szCs w:val="21"/>
          <w:lang w:val="ja-JP"/>
        </w:rPr>
        <w:t>学説や公取委の諸ガイドラインで</w:t>
      </w:r>
      <w:r w:rsidR="00795F7D" w:rsidRPr="00EC6335">
        <w:rPr>
          <w:rFonts w:ascii="ＭＳ 明朝" w:hAnsi="ＭＳ 明朝" w:cs="ＭＳ 明朝" w:hint="eastAsia"/>
          <w:sz w:val="21"/>
          <w:szCs w:val="21"/>
          <w:lang w:val="ja-JP"/>
        </w:rPr>
        <w:t>広く</w:t>
      </w:r>
      <w:r w:rsidRPr="00EC6335">
        <w:rPr>
          <w:rFonts w:ascii="ＭＳ 明朝" w:hAnsi="ＭＳ 明朝" w:cs="ＭＳ 明朝" w:hint="eastAsia"/>
          <w:sz w:val="21"/>
          <w:szCs w:val="21"/>
          <w:lang w:val="ja-JP"/>
        </w:rPr>
        <w:t>受け入れられてきた。</w:t>
      </w:r>
    </w:p>
    <w:p w14:paraId="7F3130B0" w14:textId="3020081A" w:rsidR="00D1049F" w:rsidRPr="00EC6335" w:rsidRDefault="000F0EDF" w:rsidP="00D1049F">
      <w:pPr>
        <w:ind w:firstLineChars="100" w:firstLine="210"/>
        <w:rPr>
          <w:rFonts w:ascii="ＭＳ 明朝" w:hAnsi="ＭＳ 明朝" w:cs="ＭＳ 明朝"/>
          <w:sz w:val="21"/>
          <w:szCs w:val="21"/>
          <w:lang w:val="ja-JP"/>
        </w:rPr>
      </w:pPr>
      <w:r w:rsidRPr="00EC6335">
        <w:rPr>
          <w:rFonts w:ascii="ＭＳ 明朝" w:hAnsi="ＭＳ 明朝" w:cs="ＭＳ 明朝" w:hint="eastAsia"/>
          <w:sz w:val="21"/>
          <w:szCs w:val="21"/>
          <w:lang w:val="ja-JP"/>
        </w:rPr>
        <w:t>現行の</w:t>
      </w:r>
      <w:r w:rsidRPr="00EC6335">
        <w:rPr>
          <w:rFonts w:ascii="ＭＳ 明朝" w:hAnsi="ＭＳ 明朝" w:hint="eastAsia"/>
          <w:sz w:val="21"/>
          <w:szCs w:val="21"/>
        </w:rPr>
        <w:t>優越的地位濫用ガイドライン（第1の1）では、「自己の取引上の地位が相手方に優越している一方の当事者が，取引の相手方に対し，その地位を利用して，正常な商慣習に照らして不当に不利益を与えることは，当該取引の相手方の</w:t>
      </w:r>
      <w:r w:rsidRPr="00EC6335">
        <w:rPr>
          <w:rFonts w:ascii="ＭＳ 明朝" w:hAnsi="ＭＳ 明朝" w:hint="eastAsia"/>
          <w:sz w:val="21"/>
          <w:szCs w:val="21"/>
          <w:u w:val="single"/>
        </w:rPr>
        <w:t>自由かつ自主的な判断</w:t>
      </w:r>
      <w:r w:rsidRPr="00EC6335">
        <w:rPr>
          <w:rFonts w:ascii="ＭＳ 明朝" w:hAnsi="ＭＳ 明朝" w:hint="eastAsia"/>
          <w:sz w:val="21"/>
          <w:szCs w:val="21"/>
        </w:rPr>
        <w:t>による</w:t>
      </w:r>
      <w:r w:rsidRPr="00EC6335">
        <w:rPr>
          <w:rFonts w:ascii="ＭＳ 明朝" w:hAnsi="ＭＳ 明朝" w:hint="eastAsia"/>
          <w:sz w:val="21"/>
          <w:szCs w:val="21"/>
        </w:rPr>
        <w:lastRenderedPageBreak/>
        <w:t>取引を阻害する----」とされている。ここでは、「自由かつ自主的な判断」となっているが、前記の</w:t>
      </w:r>
      <w:r w:rsidRPr="00EC6335">
        <w:rPr>
          <w:rFonts w:ascii="ＭＳ 明朝" w:hAnsi="ＭＳ 明朝" w:hint="eastAsia"/>
          <w:bCs/>
          <w:sz w:val="21"/>
          <w:szCs w:val="21"/>
        </w:rPr>
        <w:t>独禁研報告[1</w:t>
      </w:r>
      <w:r w:rsidR="005457F4" w:rsidRPr="00EC6335">
        <w:rPr>
          <w:rFonts w:ascii="ＭＳ 明朝" w:hAnsi="ＭＳ 明朝" w:hint="eastAsia"/>
          <w:bCs/>
          <w:sz w:val="21"/>
          <w:szCs w:val="21"/>
        </w:rPr>
        <w:t>9</w:t>
      </w:r>
      <w:r w:rsidRPr="00EC6335">
        <w:rPr>
          <w:rFonts w:ascii="ＭＳ 明朝" w:hAnsi="ＭＳ 明朝" w:hint="eastAsia"/>
          <w:bCs/>
          <w:sz w:val="21"/>
          <w:szCs w:val="21"/>
        </w:rPr>
        <w:t>82]における「</w:t>
      </w:r>
      <w:r w:rsidRPr="00EC6335">
        <w:rPr>
          <w:rFonts w:ascii="ＭＳ 明朝" w:hAnsi="ＭＳ 明朝" w:cs="ＭＳ 明朝" w:hint="eastAsia"/>
          <w:sz w:val="21"/>
          <w:szCs w:val="21"/>
          <w:lang w:val="ja-JP"/>
        </w:rPr>
        <w:t>自由で主体的な判断」と同義であろう。</w:t>
      </w:r>
    </w:p>
    <w:p w14:paraId="31670FB4" w14:textId="77777777" w:rsidR="007F12B5" w:rsidRPr="00EC6335" w:rsidRDefault="007F12B5" w:rsidP="00D1049F">
      <w:pPr>
        <w:ind w:firstLineChars="100" w:firstLine="210"/>
        <w:rPr>
          <w:rFonts w:ascii="ＭＳ 明朝" w:hAnsi="ＭＳ 明朝"/>
          <w:sz w:val="21"/>
          <w:szCs w:val="21"/>
        </w:rPr>
      </w:pPr>
    </w:p>
    <w:p w14:paraId="70509476" w14:textId="7DEDF3D1" w:rsidR="007F12B5" w:rsidRPr="00EC6335" w:rsidRDefault="007F12B5" w:rsidP="00C40631">
      <w:pPr>
        <w:pStyle w:val="2"/>
        <w:rPr>
          <w:b/>
          <w:bCs/>
        </w:rPr>
      </w:pPr>
      <w:r w:rsidRPr="00EC6335">
        <w:rPr>
          <w:rFonts w:hint="eastAsia"/>
          <w:b/>
          <w:bCs/>
        </w:rPr>
        <w:t>（</w:t>
      </w:r>
      <w:r w:rsidR="00F3578B" w:rsidRPr="00EC6335">
        <w:rPr>
          <w:rFonts w:hint="eastAsia"/>
          <w:b/>
          <w:bCs/>
        </w:rPr>
        <w:t>3</w:t>
      </w:r>
      <w:r w:rsidRPr="00EC6335">
        <w:rPr>
          <w:rFonts w:hint="eastAsia"/>
          <w:b/>
          <w:bCs/>
        </w:rPr>
        <w:t>）</w:t>
      </w:r>
      <w:bookmarkStart w:id="58" w:name="_Hlk178264915"/>
      <w:r w:rsidR="00343056" w:rsidRPr="00EC6335">
        <w:rPr>
          <w:rFonts w:asciiTheme="minorEastAsia" w:eastAsiaTheme="minorEastAsia" w:hAnsiTheme="minorEastAsia" w:hint="eastAsia"/>
          <w:b/>
          <w:bCs/>
        </w:rPr>
        <w:t>利益衡量</w:t>
      </w:r>
    </w:p>
    <w:p w14:paraId="377C04F6" w14:textId="00397EB7" w:rsidR="003F56D0" w:rsidRPr="00EC6335" w:rsidRDefault="00CD3E80" w:rsidP="00CD3E80">
      <w:pPr>
        <w:rPr>
          <w:rFonts w:ascii="ＭＳ 明朝" w:hAnsi="ＭＳ 明朝"/>
          <w:sz w:val="21"/>
          <w:szCs w:val="21"/>
        </w:rPr>
      </w:pPr>
      <w:r w:rsidRPr="00EC6335">
        <w:rPr>
          <w:rFonts w:ascii="ＭＳ 明朝" w:hAnsi="ＭＳ 明朝" w:hint="eastAsia"/>
          <w:sz w:val="21"/>
          <w:szCs w:val="21"/>
        </w:rPr>
        <w:t>（ⅰ）</w:t>
      </w:r>
      <w:r w:rsidR="00202D22" w:rsidRPr="00EC6335">
        <w:rPr>
          <w:rFonts w:ascii="ＭＳ 明朝" w:hAnsi="ＭＳ 明朝" w:hint="eastAsia"/>
          <w:sz w:val="21"/>
          <w:szCs w:val="21"/>
        </w:rPr>
        <w:t>上にみたように、優越的地位の濫用の</w:t>
      </w:r>
      <w:r w:rsidRPr="00EC6335">
        <w:rPr>
          <w:rFonts w:ascii="ＭＳ 明朝" w:hAnsi="ＭＳ 明朝" w:hint="eastAsia"/>
          <w:sz w:val="21"/>
          <w:szCs w:val="21"/>
        </w:rPr>
        <w:t>定義にある</w:t>
      </w:r>
      <w:r w:rsidR="00443BEB" w:rsidRPr="00EC6335">
        <w:rPr>
          <w:rFonts w:ascii="ＭＳ 明朝" w:hAnsi="ＭＳ 明朝" w:hint="eastAsia"/>
          <w:sz w:val="21"/>
          <w:szCs w:val="21"/>
        </w:rPr>
        <w:t>、「取引の相手方に対し，その地位を利用して，正常な商慣習に照らして不当に不利益を与えること」</w:t>
      </w:r>
      <w:r w:rsidR="004F483F" w:rsidRPr="00EC6335">
        <w:rPr>
          <w:rFonts w:ascii="ＭＳ 明朝" w:hAnsi="ＭＳ 明朝" w:hint="eastAsia"/>
          <w:sz w:val="21"/>
          <w:szCs w:val="21"/>
        </w:rPr>
        <w:t>と</w:t>
      </w:r>
      <w:r w:rsidR="00443BEB" w:rsidRPr="00EC6335">
        <w:rPr>
          <w:rFonts w:ascii="ＭＳ 明朝" w:hAnsi="ＭＳ 明朝" w:hint="eastAsia"/>
          <w:sz w:val="21"/>
          <w:szCs w:val="21"/>
        </w:rPr>
        <w:t>は</w:t>
      </w:r>
      <w:r w:rsidR="004F483F" w:rsidRPr="00EC6335">
        <w:rPr>
          <w:rFonts w:ascii="ＭＳ 明朝" w:hAnsi="ＭＳ 明朝" w:hint="eastAsia"/>
          <w:sz w:val="21"/>
          <w:szCs w:val="21"/>
        </w:rPr>
        <w:t>、単に経済的な不利益だけを問題にしているのではなく、取引の相手方の</w:t>
      </w:r>
      <w:r w:rsidR="00443BEB" w:rsidRPr="00EC6335">
        <w:rPr>
          <w:rFonts w:ascii="ＭＳ 明朝" w:hAnsi="ＭＳ 明朝" w:hint="eastAsia"/>
          <w:sz w:val="21"/>
          <w:szCs w:val="21"/>
        </w:rPr>
        <w:t>「自由かつ自主的な判断による取引を阻害」すること</w:t>
      </w:r>
      <w:r w:rsidR="00E3208C" w:rsidRPr="00EC6335">
        <w:rPr>
          <w:rFonts w:ascii="ＭＳ 明朝" w:hAnsi="ＭＳ 明朝" w:hint="eastAsia"/>
          <w:sz w:val="21"/>
          <w:szCs w:val="21"/>
        </w:rPr>
        <w:t>に反競争性があると理解される</w:t>
      </w:r>
      <w:r w:rsidR="00443BEB" w:rsidRPr="00EC6335">
        <w:rPr>
          <w:rFonts w:ascii="ＭＳ 明朝" w:hAnsi="ＭＳ 明朝" w:hint="eastAsia"/>
          <w:sz w:val="21"/>
          <w:szCs w:val="21"/>
        </w:rPr>
        <w:t>。</w:t>
      </w:r>
    </w:p>
    <w:p w14:paraId="45BED3A0" w14:textId="2EC3D503" w:rsidR="003F56D0" w:rsidRPr="00EC6335" w:rsidRDefault="003F56D0" w:rsidP="00AA6DDC">
      <w:pPr>
        <w:ind w:firstLineChars="100" w:firstLine="200"/>
        <w:rPr>
          <w:rFonts w:ascii="ＭＳ 明朝" w:hAnsi="ＭＳ 明朝"/>
          <w:szCs w:val="21"/>
        </w:rPr>
      </w:pPr>
      <w:r w:rsidRPr="00EC6335">
        <w:rPr>
          <w:rFonts w:ascii="ＭＳ 明朝" w:hAnsi="ＭＳ 明朝" w:hint="eastAsia"/>
          <w:szCs w:val="21"/>
        </w:rPr>
        <w:t>独占禁止法が十分に機能することによって、</w:t>
      </w:r>
      <w:r w:rsidR="0072002E" w:rsidRPr="00EC6335">
        <w:rPr>
          <w:rFonts w:ascii="ＭＳ 明朝" w:hAnsi="ＭＳ 明朝" w:hint="eastAsia"/>
          <w:szCs w:val="21"/>
        </w:rPr>
        <w:t>公正かつ自由な競争秩序の下で、</w:t>
      </w:r>
      <w:r w:rsidRPr="00EC6335">
        <w:rPr>
          <w:rFonts w:ascii="ＭＳ 明朝" w:hAnsi="ＭＳ 明朝" w:hint="eastAsia"/>
          <w:szCs w:val="21"/>
        </w:rPr>
        <w:t>市場参加者に対し、自由</w:t>
      </w:r>
      <w:r w:rsidRPr="00EC6335">
        <w:rPr>
          <w:rFonts w:ascii="ＭＳ 明朝" w:hAnsi="ＭＳ 明朝" w:hint="eastAsia"/>
          <w:sz w:val="21"/>
          <w:szCs w:val="21"/>
        </w:rPr>
        <w:t>かつ自主的</w:t>
      </w:r>
      <w:r w:rsidRPr="00EC6335">
        <w:rPr>
          <w:rFonts w:ascii="ＭＳ 明朝" w:hAnsi="ＭＳ 明朝" w:hint="eastAsia"/>
          <w:szCs w:val="21"/>
        </w:rPr>
        <w:t>な判断に基づく取引を行う権利が実質的に保障されるはずである。独占禁止法は、</w:t>
      </w:r>
      <w:bookmarkStart w:id="59" w:name="_Hlk96939269"/>
      <w:r w:rsidRPr="00EC6335">
        <w:rPr>
          <w:rFonts w:ascii="ＭＳ 明朝" w:hAnsi="ＭＳ 明朝" w:hint="eastAsia"/>
          <w:kern w:val="0"/>
          <w:szCs w:val="21"/>
        </w:rPr>
        <w:t>「すべての市場参加者が、実質的な意味で経済活動の『主体』としての独立性と自律性をもって意思決定し、活動し得る」という法的地位</w:t>
      </w:r>
      <w:bookmarkEnd w:id="59"/>
      <w:r w:rsidRPr="00EC6335">
        <w:rPr>
          <w:rFonts w:ascii="ＭＳ 明朝" w:hAnsi="ＭＳ 明朝" w:hint="eastAsia"/>
          <w:kern w:val="0"/>
          <w:szCs w:val="21"/>
        </w:rPr>
        <w:t>を確保することを目的とするのであり、この法的地位を</w:t>
      </w:r>
      <w:r w:rsidRPr="00EC6335">
        <w:rPr>
          <w:rFonts w:ascii="ＭＳ 明朝" w:hAnsi="ＭＳ 明朝" w:hint="eastAsia"/>
          <w:szCs w:val="21"/>
        </w:rPr>
        <w:t>「取引の自由」と呼ぶことができよう</w:t>
      </w:r>
      <w:r w:rsidR="00D003B7" w:rsidRPr="00EC6335">
        <w:rPr>
          <w:rStyle w:val="ae"/>
          <w:rFonts w:ascii="ＭＳ 明朝" w:hAnsi="ＭＳ 明朝"/>
          <w:szCs w:val="21"/>
        </w:rPr>
        <w:footnoteReference w:id="28"/>
      </w:r>
      <w:r w:rsidRPr="00EC6335">
        <w:rPr>
          <w:rFonts w:ascii="ＭＳ 明朝" w:hAnsi="ＭＳ 明朝" w:hint="eastAsia"/>
          <w:szCs w:val="21"/>
        </w:rPr>
        <w:t>。</w:t>
      </w:r>
    </w:p>
    <w:p w14:paraId="7DF45FDE" w14:textId="77777777" w:rsidR="002E51C9" w:rsidRPr="00EC6335" w:rsidRDefault="0072002E" w:rsidP="00AA6DDC">
      <w:pPr>
        <w:ind w:firstLineChars="100" w:firstLine="200"/>
        <w:rPr>
          <w:rFonts w:ascii="ＭＳ 明朝" w:hAnsi="ＭＳ 明朝"/>
          <w:sz w:val="21"/>
          <w:szCs w:val="21"/>
        </w:rPr>
      </w:pPr>
      <w:r w:rsidRPr="00EC6335">
        <w:rPr>
          <w:rFonts w:ascii="ＭＳ 明朝" w:hAnsi="ＭＳ 明朝" w:hint="eastAsia"/>
          <w:szCs w:val="21"/>
        </w:rPr>
        <w:t>独占禁止法による諸規制のなかで、</w:t>
      </w:r>
      <w:r w:rsidRPr="00EC6335">
        <w:rPr>
          <w:rFonts w:ascii="ＭＳ 明朝" w:hAnsi="ＭＳ 明朝" w:hint="eastAsia"/>
          <w:sz w:val="21"/>
          <w:szCs w:val="21"/>
        </w:rPr>
        <w:t>優越的地位の濫用の規制は、特に取引当事者間における、上記の意味での「自由かつ自主的な判断による取引を阻害」することを広く規制するものである。</w:t>
      </w:r>
    </w:p>
    <w:p w14:paraId="7CA88EEF" w14:textId="52EF804C" w:rsidR="0072002E" w:rsidRPr="00EC6335" w:rsidRDefault="00CD3E80" w:rsidP="00CD3E80">
      <w:pPr>
        <w:rPr>
          <w:rFonts w:ascii="ＭＳ 明朝" w:hAnsi="ＭＳ 明朝"/>
          <w:sz w:val="21"/>
          <w:szCs w:val="21"/>
        </w:rPr>
      </w:pPr>
      <w:r w:rsidRPr="00EC6335">
        <w:rPr>
          <w:rFonts w:ascii="ＭＳ 明朝" w:hAnsi="ＭＳ 明朝" w:hint="eastAsia"/>
          <w:sz w:val="21"/>
          <w:szCs w:val="21"/>
        </w:rPr>
        <w:t>（ⅱ）ところで</w:t>
      </w:r>
      <w:r w:rsidR="0072002E" w:rsidRPr="00EC6335">
        <w:rPr>
          <w:rFonts w:ascii="ＭＳ 明朝" w:hAnsi="ＭＳ 明朝" w:hint="eastAsia"/>
          <w:sz w:val="21"/>
          <w:szCs w:val="21"/>
        </w:rPr>
        <w:t>、取引当事者間では、双方の取引上の取決め等によって、相手方を</w:t>
      </w:r>
      <w:r w:rsidR="00343056" w:rsidRPr="00EC6335">
        <w:rPr>
          <w:rFonts w:ascii="ＭＳ 明朝" w:hAnsi="ＭＳ 明朝" w:hint="eastAsia"/>
          <w:sz w:val="21"/>
          <w:szCs w:val="21"/>
        </w:rPr>
        <w:t>契約上</w:t>
      </w:r>
      <w:r w:rsidR="0072002E" w:rsidRPr="00EC6335">
        <w:rPr>
          <w:rFonts w:ascii="ＭＳ 明朝" w:hAnsi="ＭＳ 明朝" w:hint="eastAsia"/>
          <w:sz w:val="21"/>
          <w:szCs w:val="21"/>
        </w:rPr>
        <w:t>拘束</w:t>
      </w:r>
      <w:r w:rsidR="00343056" w:rsidRPr="00EC6335">
        <w:rPr>
          <w:rFonts w:ascii="ＭＳ 明朝" w:hAnsi="ＭＳ 明朝" w:hint="eastAsia"/>
          <w:sz w:val="21"/>
          <w:szCs w:val="21"/>
        </w:rPr>
        <w:t>することはよくあることであるし</w:t>
      </w:r>
      <w:r w:rsidR="0072002E" w:rsidRPr="00EC6335">
        <w:rPr>
          <w:rFonts w:ascii="ＭＳ 明朝" w:hAnsi="ＭＳ 明朝" w:hint="eastAsia"/>
          <w:sz w:val="21"/>
          <w:szCs w:val="21"/>
        </w:rPr>
        <w:t>、あるいは</w:t>
      </w:r>
      <w:r w:rsidR="00343056" w:rsidRPr="00EC6335">
        <w:rPr>
          <w:rFonts w:ascii="ＭＳ 明朝" w:hAnsi="ＭＳ 明朝" w:hint="eastAsia"/>
          <w:sz w:val="21"/>
          <w:szCs w:val="21"/>
        </w:rPr>
        <w:t>結果として</w:t>
      </w:r>
      <w:r w:rsidR="0072002E" w:rsidRPr="00EC6335">
        <w:rPr>
          <w:rFonts w:ascii="ＭＳ 明朝" w:hAnsi="ＭＳ 明朝" w:hint="eastAsia"/>
          <w:sz w:val="21"/>
          <w:szCs w:val="21"/>
        </w:rPr>
        <w:t>相手方に不利益を与えることも</w:t>
      </w:r>
      <w:r w:rsidR="00343056" w:rsidRPr="00EC6335">
        <w:rPr>
          <w:rFonts w:ascii="ＭＳ 明朝" w:hAnsi="ＭＳ 明朝" w:hint="eastAsia"/>
          <w:sz w:val="21"/>
          <w:szCs w:val="21"/>
        </w:rPr>
        <w:t>少なくないであろう</w:t>
      </w:r>
      <w:r w:rsidR="0072002E" w:rsidRPr="00EC6335">
        <w:rPr>
          <w:rFonts w:ascii="ＭＳ 明朝" w:hAnsi="ＭＳ 明朝" w:hint="eastAsia"/>
          <w:sz w:val="21"/>
          <w:szCs w:val="21"/>
        </w:rPr>
        <w:t>。</w:t>
      </w:r>
    </w:p>
    <w:p w14:paraId="7598ABDF" w14:textId="3C59624C" w:rsidR="00343056" w:rsidRPr="00EC6335" w:rsidRDefault="00343056" w:rsidP="00AA6DDC">
      <w:pPr>
        <w:ind w:firstLineChars="100" w:firstLine="210"/>
        <w:rPr>
          <w:rFonts w:asciiTheme="minorEastAsia" w:eastAsiaTheme="minorEastAsia" w:hAnsiTheme="minorEastAsia"/>
          <w:szCs w:val="21"/>
        </w:rPr>
      </w:pPr>
      <w:r w:rsidRPr="00EC6335">
        <w:rPr>
          <w:rFonts w:ascii="ＭＳ 明朝" w:hAnsi="ＭＳ 明朝" w:hint="eastAsia"/>
          <w:sz w:val="21"/>
          <w:szCs w:val="21"/>
        </w:rPr>
        <w:t>したがって、当該行為が、</w:t>
      </w:r>
      <w:r w:rsidR="00D32C61" w:rsidRPr="00EC6335">
        <w:rPr>
          <w:rFonts w:ascii="ＭＳ 明朝" w:hAnsi="ＭＳ 明朝" w:hint="eastAsia"/>
          <w:sz w:val="21"/>
          <w:szCs w:val="21"/>
        </w:rPr>
        <w:t>取引上正当な、</w:t>
      </w:r>
      <w:r w:rsidRPr="00EC6335">
        <w:rPr>
          <w:rFonts w:ascii="ＭＳ 明朝" w:hAnsi="ＭＳ 明朝" w:hint="eastAsia"/>
          <w:sz w:val="21"/>
          <w:szCs w:val="21"/>
        </w:rPr>
        <w:t>ノーマルな取引行為なのか、それとも優越的地位を利用して不利益を与える行為なのかを判断せざるを得ないのであり、その鍵概念が</w:t>
      </w:r>
      <w:r w:rsidR="00EF5DD1" w:rsidRPr="00EC6335">
        <w:rPr>
          <w:rFonts w:ascii="ＭＳ 明朝" w:hAnsi="ＭＳ 明朝" w:hint="eastAsia"/>
          <w:sz w:val="21"/>
          <w:szCs w:val="21"/>
        </w:rPr>
        <w:t>「</w:t>
      </w:r>
      <w:r w:rsidR="00EF5DD1" w:rsidRPr="00EC6335">
        <w:rPr>
          <w:rFonts w:hAnsi="ＭＳ 明朝" w:cs="ＭＳ Ｐゴシック"/>
          <w:kern w:val="0"/>
          <w:sz w:val="21"/>
          <w:szCs w:val="21"/>
        </w:rPr>
        <w:t>正常な商慣習に照らして不当に</w:t>
      </w:r>
      <w:r w:rsidR="00EF5DD1" w:rsidRPr="00EC6335">
        <w:rPr>
          <w:rFonts w:hAnsi="ＭＳ 明朝" w:cs="ＭＳ Ｐゴシック" w:hint="eastAsia"/>
          <w:kern w:val="0"/>
          <w:sz w:val="21"/>
          <w:szCs w:val="21"/>
        </w:rPr>
        <w:t>」＝</w:t>
      </w:r>
      <w:r w:rsidRPr="00EC6335">
        <w:rPr>
          <w:rFonts w:ascii="ＭＳ 明朝" w:hAnsi="ＭＳ 明朝" w:hint="eastAsia"/>
          <w:sz w:val="21"/>
          <w:szCs w:val="21"/>
        </w:rPr>
        <w:t>公正競争阻害性である。この判断のためには、当該行為をめぐる諸事情を総合的に考慮する必要があり、これは</w:t>
      </w:r>
      <w:bookmarkStart w:id="60" w:name="_Hlk178667561"/>
      <w:r w:rsidRPr="00EC6335">
        <w:rPr>
          <w:rFonts w:ascii="ＭＳ 明朝" w:hAnsi="ＭＳ 明朝" w:hint="eastAsia"/>
          <w:sz w:val="21"/>
          <w:szCs w:val="21"/>
        </w:rPr>
        <w:t>当事者間の</w:t>
      </w:r>
      <w:r w:rsidRPr="00EC6335">
        <w:rPr>
          <w:rFonts w:asciiTheme="minorEastAsia" w:eastAsiaTheme="minorEastAsia" w:hAnsiTheme="minorEastAsia" w:hint="eastAsia"/>
          <w:szCs w:val="21"/>
        </w:rPr>
        <w:t>「利益衡量」による</w:t>
      </w:r>
      <w:bookmarkEnd w:id="60"/>
      <w:r w:rsidR="00D32C61" w:rsidRPr="00EC6335">
        <w:rPr>
          <w:rFonts w:asciiTheme="minorEastAsia" w:eastAsiaTheme="minorEastAsia" w:hAnsiTheme="minorEastAsia" w:hint="eastAsia"/>
          <w:szCs w:val="21"/>
        </w:rPr>
        <w:t>ほかはない</w:t>
      </w:r>
      <w:r w:rsidRPr="00EC6335">
        <w:rPr>
          <w:rFonts w:asciiTheme="minorEastAsia" w:eastAsiaTheme="minorEastAsia" w:hAnsiTheme="minorEastAsia" w:hint="eastAsia"/>
          <w:szCs w:val="21"/>
        </w:rPr>
        <w:t>。</w:t>
      </w:r>
    </w:p>
    <w:p w14:paraId="0A7C3D34" w14:textId="0F18A9B1" w:rsidR="00D32C61" w:rsidRPr="00EC6335" w:rsidRDefault="00343056" w:rsidP="00343056">
      <w:pPr>
        <w:ind w:firstLineChars="100" w:firstLine="200"/>
        <w:rPr>
          <w:rFonts w:ascii="ＭＳ 明朝" w:hAnsi="ＭＳ 明朝"/>
          <w:szCs w:val="21"/>
        </w:rPr>
      </w:pPr>
      <w:r w:rsidRPr="00EC6335">
        <w:rPr>
          <w:rFonts w:asciiTheme="minorEastAsia" w:eastAsiaTheme="minorEastAsia" w:hAnsiTheme="minorEastAsia" w:hint="eastAsia"/>
          <w:szCs w:val="21"/>
        </w:rPr>
        <w:t>「利益衡量」は、法学の諸分野で広く</w:t>
      </w:r>
      <w:r w:rsidR="002D74AB" w:rsidRPr="00EC6335">
        <w:rPr>
          <w:rFonts w:asciiTheme="minorEastAsia" w:eastAsiaTheme="minorEastAsia" w:hAnsiTheme="minorEastAsia" w:hint="eastAsia"/>
          <w:szCs w:val="21"/>
        </w:rPr>
        <w:t>かつ</w:t>
      </w:r>
      <w:r w:rsidRPr="00EC6335">
        <w:rPr>
          <w:rFonts w:asciiTheme="minorEastAsia" w:eastAsiaTheme="minorEastAsia" w:hAnsiTheme="minorEastAsia" w:hint="eastAsia"/>
          <w:szCs w:val="21"/>
        </w:rPr>
        <w:t>多様に用いられているが、</w:t>
      </w:r>
      <w:r w:rsidR="00FA70E8" w:rsidRPr="00EC6335">
        <w:rPr>
          <w:rFonts w:asciiTheme="minorEastAsia" w:eastAsiaTheme="minorEastAsia" w:hAnsiTheme="minorEastAsia" w:hint="eastAsia"/>
          <w:szCs w:val="21"/>
        </w:rPr>
        <w:t>本規制に関する利益衡量について</w:t>
      </w:r>
      <w:r w:rsidRPr="00EC6335">
        <w:rPr>
          <w:rFonts w:asciiTheme="minorEastAsia" w:eastAsiaTheme="minorEastAsia" w:hAnsiTheme="minorEastAsia" w:hint="eastAsia"/>
          <w:szCs w:val="21"/>
        </w:rPr>
        <w:t>は、競争法上の固有の捉え方（衡量の</w:t>
      </w:r>
      <w:r w:rsidR="004F483F" w:rsidRPr="00EC6335">
        <w:rPr>
          <w:rFonts w:asciiTheme="minorEastAsia" w:eastAsiaTheme="minorEastAsia" w:hAnsiTheme="minorEastAsia" w:hint="eastAsia"/>
          <w:szCs w:val="21"/>
        </w:rPr>
        <w:t>要素</w:t>
      </w:r>
      <w:r w:rsidRPr="00EC6335">
        <w:rPr>
          <w:rFonts w:asciiTheme="minorEastAsia" w:eastAsiaTheme="minorEastAsia" w:hAnsiTheme="minorEastAsia" w:hint="eastAsia"/>
          <w:szCs w:val="21"/>
        </w:rPr>
        <w:t>、衡量の仕方</w:t>
      </w:r>
      <w:r w:rsidR="003B2729" w:rsidRPr="00EC6335">
        <w:rPr>
          <w:rFonts w:asciiTheme="minorEastAsia" w:eastAsiaTheme="minorEastAsia" w:hAnsiTheme="minorEastAsia" w:hint="eastAsia"/>
          <w:szCs w:val="21"/>
        </w:rPr>
        <w:t>、立証責任</w:t>
      </w:r>
      <w:r w:rsidRPr="00EC6335">
        <w:rPr>
          <w:rFonts w:asciiTheme="minorEastAsia" w:eastAsiaTheme="minorEastAsia" w:hAnsiTheme="minorEastAsia" w:hint="eastAsia"/>
          <w:szCs w:val="21"/>
        </w:rPr>
        <w:t>等）が必要である。特に、そこでは本規制の目的を踏まえる必要があり、単に、当該行為者と取引の相手方のそれぞれの経済的（金銭に換算し得る）利益を平面的に並べて衡量するのではなく、取引の相手方の</w:t>
      </w:r>
      <w:r w:rsidRPr="00EC6335">
        <w:rPr>
          <w:rFonts w:ascii="ＭＳ 明朝" w:hAnsi="ＭＳ 明朝" w:hint="eastAsia"/>
          <w:szCs w:val="21"/>
        </w:rPr>
        <w:t>「取引の自由」が</w:t>
      </w:r>
      <w:r w:rsidR="004F483F" w:rsidRPr="00EC6335">
        <w:rPr>
          <w:rFonts w:ascii="ＭＳ 明朝" w:hAnsi="ＭＳ 明朝" w:hint="eastAsia"/>
          <w:szCs w:val="21"/>
        </w:rPr>
        <w:t>適正に</w:t>
      </w:r>
      <w:r w:rsidRPr="00EC6335">
        <w:rPr>
          <w:rFonts w:ascii="ＭＳ 明朝" w:hAnsi="ＭＳ 明朝" w:hint="eastAsia"/>
          <w:szCs w:val="21"/>
        </w:rPr>
        <w:t>考慮されているかが重要である。</w:t>
      </w:r>
    </w:p>
    <w:p w14:paraId="5F679357" w14:textId="40329B7B" w:rsidR="00343056" w:rsidRPr="00EC6335" w:rsidRDefault="00D32C61" w:rsidP="00343056">
      <w:pPr>
        <w:ind w:firstLineChars="100" w:firstLine="200"/>
        <w:rPr>
          <w:rFonts w:hAnsi="ＭＳ 明朝"/>
          <w:sz w:val="21"/>
          <w:szCs w:val="21"/>
        </w:rPr>
      </w:pPr>
      <w:r w:rsidRPr="00EC6335">
        <w:rPr>
          <w:rFonts w:ascii="ＭＳ 明朝" w:hAnsi="ＭＳ 明朝" w:hint="eastAsia"/>
          <w:szCs w:val="21"/>
        </w:rPr>
        <w:t>こ</w:t>
      </w:r>
      <w:r w:rsidR="004C7631" w:rsidRPr="00EC6335">
        <w:rPr>
          <w:rFonts w:ascii="ＭＳ 明朝" w:hAnsi="ＭＳ 明朝" w:hint="eastAsia"/>
          <w:szCs w:val="21"/>
        </w:rPr>
        <w:t>の点につき、公取委の本件意見書は、「</w:t>
      </w:r>
      <w:r w:rsidR="004C7631" w:rsidRPr="00EC6335">
        <w:rPr>
          <w:rFonts w:hAnsi="ＭＳ 明朝" w:hint="eastAsia"/>
          <w:sz w:val="21"/>
          <w:szCs w:val="21"/>
        </w:rPr>
        <w:t>問題となる行為が公正な競争を阻害するおそれのあるものである限り，他に事業経営上の必要性や合理性等があったとしても正当化されることにはならない」と</w:t>
      </w:r>
      <w:r w:rsidR="00F60F5D" w:rsidRPr="00EC6335">
        <w:rPr>
          <w:rFonts w:hAnsi="ＭＳ 明朝" w:hint="eastAsia"/>
          <w:sz w:val="21"/>
          <w:szCs w:val="21"/>
        </w:rPr>
        <w:t>述べ、</w:t>
      </w:r>
      <w:r w:rsidR="004C7631" w:rsidRPr="00EC6335">
        <w:rPr>
          <w:rFonts w:hAnsi="ＭＳ 明朝" w:hint="eastAsia"/>
          <w:sz w:val="21"/>
          <w:szCs w:val="21"/>
        </w:rPr>
        <w:t>最高裁判決</w:t>
      </w:r>
      <w:r w:rsidR="00F60F5D" w:rsidRPr="00EC6335">
        <w:rPr>
          <w:rFonts w:hAnsi="ＭＳ 明朝" w:hint="eastAsia"/>
          <w:sz w:val="21"/>
          <w:szCs w:val="21"/>
        </w:rPr>
        <w:t>（第</w:t>
      </w:r>
      <w:r w:rsidR="00F60F5D" w:rsidRPr="00EC6335">
        <w:rPr>
          <w:rFonts w:hAnsi="ＭＳ 明朝" w:hint="eastAsia"/>
          <w:sz w:val="21"/>
          <w:szCs w:val="21"/>
        </w:rPr>
        <w:t>1</w:t>
      </w:r>
      <w:r w:rsidR="00F60F5D" w:rsidRPr="00EC6335">
        <w:rPr>
          <w:rFonts w:hAnsi="ＭＳ 明朝" w:hint="eastAsia"/>
          <w:sz w:val="21"/>
          <w:szCs w:val="21"/>
        </w:rPr>
        <w:t>次育児用粉ミルク（明治商事）事件＝最判昭和</w:t>
      </w:r>
      <w:r w:rsidR="00F60F5D" w:rsidRPr="00EC6335">
        <w:rPr>
          <w:rFonts w:hAnsi="ＭＳ 明朝" w:hint="eastAsia"/>
          <w:sz w:val="21"/>
          <w:szCs w:val="21"/>
        </w:rPr>
        <w:t>50</w:t>
      </w:r>
      <w:r w:rsidR="00F60F5D" w:rsidRPr="00EC6335">
        <w:rPr>
          <w:rFonts w:hAnsi="ＭＳ 明朝" w:hint="eastAsia"/>
          <w:sz w:val="21"/>
          <w:szCs w:val="21"/>
        </w:rPr>
        <w:t>・</w:t>
      </w:r>
      <w:r w:rsidR="00F60F5D" w:rsidRPr="00EC6335">
        <w:rPr>
          <w:rFonts w:hAnsi="ＭＳ 明朝" w:hint="eastAsia"/>
          <w:sz w:val="21"/>
          <w:szCs w:val="21"/>
        </w:rPr>
        <w:t>7</w:t>
      </w:r>
      <w:r w:rsidR="00F60F5D" w:rsidRPr="00EC6335">
        <w:rPr>
          <w:rFonts w:hAnsi="ＭＳ 明朝" w:hint="eastAsia"/>
          <w:sz w:val="21"/>
          <w:szCs w:val="21"/>
        </w:rPr>
        <w:t>・</w:t>
      </w:r>
      <w:r w:rsidR="00F60F5D" w:rsidRPr="00EC6335">
        <w:rPr>
          <w:rFonts w:hAnsi="ＭＳ 明朝" w:hint="eastAsia"/>
          <w:sz w:val="21"/>
          <w:szCs w:val="21"/>
        </w:rPr>
        <w:t>11</w:t>
      </w:r>
      <w:r w:rsidR="00F60F5D" w:rsidRPr="00EC6335">
        <w:rPr>
          <w:rFonts w:hAnsi="ＭＳ 明朝" w:hint="eastAsia"/>
          <w:sz w:val="21"/>
          <w:szCs w:val="21"/>
        </w:rPr>
        <w:t>民集</w:t>
      </w:r>
      <w:r w:rsidR="00F60F5D" w:rsidRPr="00EC6335">
        <w:rPr>
          <w:rFonts w:hAnsi="ＭＳ 明朝" w:hint="eastAsia"/>
          <w:sz w:val="21"/>
          <w:szCs w:val="21"/>
        </w:rPr>
        <w:t>29</w:t>
      </w:r>
      <w:r w:rsidR="00F60F5D" w:rsidRPr="00EC6335">
        <w:rPr>
          <w:rFonts w:hAnsi="ＭＳ 明朝" w:hint="eastAsia"/>
          <w:sz w:val="21"/>
          <w:szCs w:val="21"/>
        </w:rPr>
        <w:t>巻</w:t>
      </w:r>
      <w:r w:rsidR="00F60F5D" w:rsidRPr="00EC6335">
        <w:rPr>
          <w:rFonts w:hAnsi="ＭＳ 明朝" w:hint="eastAsia"/>
          <w:sz w:val="21"/>
          <w:szCs w:val="21"/>
        </w:rPr>
        <w:t>6</w:t>
      </w:r>
      <w:r w:rsidR="00F60F5D" w:rsidRPr="00EC6335">
        <w:rPr>
          <w:rFonts w:hAnsi="ＭＳ 明朝" w:hint="eastAsia"/>
          <w:sz w:val="21"/>
          <w:szCs w:val="21"/>
        </w:rPr>
        <w:t>号</w:t>
      </w:r>
      <w:r w:rsidR="00F60F5D" w:rsidRPr="00EC6335">
        <w:rPr>
          <w:rFonts w:hAnsi="ＭＳ 明朝" w:hint="eastAsia"/>
          <w:sz w:val="21"/>
          <w:szCs w:val="21"/>
        </w:rPr>
        <w:t>951</w:t>
      </w:r>
      <w:r w:rsidR="00F60F5D" w:rsidRPr="00EC6335">
        <w:rPr>
          <w:rFonts w:hAnsi="ＭＳ 明朝" w:hint="eastAsia"/>
          <w:sz w:val="21"/>
          <w:szCs w:val="21"/>
        </w:rPr>
        <w:t>頁）を引いている</w:t>
      </w:r>
      <w:r w:rsidR="004F483F" w:rsidRPr="00EC6335">
        <w:rPr>
          <w:rFonts w:hAnsi="ＭＳ 明朝" w:hint="eastAsia"/>
          <w:sz w:val="21"/>
          <w:szCs w:val="21"/>
        </w:rPr>
        <w:t>が、上記の意味で妥当であると考えられる</w:t>
      </w:r>
      <w:r w:rsidR="004C7631" w:rsidRPr="00EC6335">
        <w:rPr>
          <w:rFonts w:hAnsi="ＭＳ 明朝" w:hint="eastAsia"/>
          <w:sz w:val="21"/>
          <w:szCs w:val="21"/>
        </w:rPr>
        <w:t>。</w:t>
      </w:r>
    </w:p>
    <w:p w14:paraId="1C6EBC0F" w14:textId="57360044" w:rsidR="00303B9D" w:rsidRPr="00EC6335" w:rsidRDefault="00CD3E80" w:rsidP="00CD3E80">
      <w:pPr>
        <w:jc w:val="left"/>
        <w:rPr>
          <w:rFonts w:asciiTheme="minorEastAsia" w:eastAsiaTheme="minorEastAsia" w:hAnsiTheme="minorEastAsia"/>
          <w:szCs w:val="21"/>
        </w:rPr>
      </w:pPr>
      <w:r w:rsidRPr="00EC6335">
        <w:rPr>
          <w:rFonts w:asciiTheme="minorEastAsia" w:eastAsiaTheme="minorEastAsia" w:hAnsiTheme="minorEastAsia" w:hint="eastAsia"/>
          <w:szCs w:val="21"/>
        </w:rPr>
        <w:t>（ⅲ）</w:t>
      </w:r>
      <w:r w:rsidR="00303B9D" w:rsidRPr="00EC6335">
        <w:rPr>
          <w:rFonts w:asciiTheme="minorEastAsia" w:eastAsiaTheme="minorEastAsia" w:hAnsiTheme="minorEastAsia"/>
          <w:szCs w:val="21"/>
        </w:rPr>
        <w:t>競争法上の利益衡量は、市場支配的事業者とその取引の相手方の関係における、自由な</w:t>
      </w:r>
      <w:r w:rsidR="00303B9D" w:rsidRPr="00EC6335">
        <w:rPr>
          <w:rFonts w:asciiTheme="minorEastAsia" w:eastAsiaTheme="minorEastAsia" w:hAnsiTheme="minorEastAsia"/>
          <w:szCs w:val="21"/>
        </w:rPr>
        <w:lastRenderedPageBreak/>
        <w:t>競争秩序の維持という前提の下でのそれであるから、</w:t>
      </w:r>
      <w:bookmarkStart w:id="61" w:name="_Hlk100150330"/>
      <w:r w:rsidR="00303B9D" w:rsidRPr="00EC6335">
        <w:rPr>
          <w:rFonts w:asciiTheme="minorEastAsia" w:eastAsiaTheme="minorEastAsia" w:hAnsiTheme="minorEastAsia"/>
          <w:szCs w:val="21"/>
          <w:u w:val="single"/>
        </w:rPr>
        <w:t>行為者の市場力に対応した衡量</w:t>
      </w:r>
      <w:bookmarkEnd w:id="61"/>
      <w:r w:rsidR="00303B9D" w:rsidRPr="00EC6335">
        <w:rPr>
          <w:rFonts w:asciiTheme="minorEastAsia" w:eastAsiaTheme="minorEastAsia" w:hAnsiTheme="minorEastAsia"/>
          <w:szCs w:val="21"/>
        </w:rPr>
        <w:t>という観点から行われるべきものである。すなわち、「対立する(相反する)利益の評価において、関連市場におけるその地位が強いほど、または、市場の取引相手方の従属性が強いほど、市場において有力な事業者が追求する利益の正当性に課せられる要求はより高くなる。</w:t>
      </w:r>
      <w:bookmarkStart w:id="62" w:name="_Hlk100150345"/>
      <w:r w:rsidR="00303B9D" w:rsidRPr="00EC6335">
        <w:rPr>
          <w:rFonts w:asciiTheme="minorEastAsia" w:eastAsiaTheme="minorEastAsia" w:hAnsiTheme="minorEastAsia"/>
          <w:szCs w:val="21"/>
        </w:rPr>
        <w:t>市場関係への悪影響が強いほど、名宛人の個別利益に対立する(相反する)有効な競争の保護という利益がより重視される</w:t>
      </w:r>
      <w:bookmarkEnd w:id="62"/>
      <w:r w:rsidR="00303B9D" w:rsidRPr="00EC6335">
        <w:rPr>
          <w:rFonts w:asciiTheme="minorEastAsia" w:eastAsiaTheme="minorEastAsia" w:hAnsiTheme="minorEastAsia"/>
          <w:szCs w:val="21"/>
        </w:rPr>
        <w:t>」</w:t>
      </w:r>
      <w:r w:rsidR="00ED13A9" w:rsidRPr="00EC6335">
        <w:rPr>
          <w:rStyle w:val="ae"/>
          <w:rFonts w:asciiTheme="minorEastAsia" w:eastAsiaTheme="minorEastAsia" w:hAnsiTheme="minorEastAsia"/>
          <w:szCs w:val="21"/>
        </w:rPr>
        <w:footnoteReference w:id="29"/>
      </w:r>
      <w:r w:rsidR="00ED13A9" w:rsidRPr="00EC6335">
        <w:rPr>
          <w:rFonts w:asciiTheme="minorEastAsia" w:eastAsiaTheme="minorEastAsia" w:hAnsiTheme="minorEastAsia" w:hint="eastAsia"/>
          <w:szCs w:val="21"/>
        </w:rPr>
        <w:t>。</w:t>
      </w:r>
    </w:p>
    <w:p w14:paraId="6202CC8C" w14:textId="77777777" w:rsidR="00DD6741" w:rsidRPr="00EC6335" w:rsidRDefault="00DD6741" w:rsidP="00DD6741">
      <w:pPr>
        <w:rPr>
          <w:rFonts w:ascii="ＭＳ 明朝" w:hAnsi="ＭＳ 明朝"/>
          <w:sz w:val="21"/>
          <w:szCs w:val="21"/>
        </w:rPr>
      </w:pPr>
      <w:r w:rsidRPr="00EC6335">
        <w:rPr>
          <w:rFonts w:asciiTheme="minorEastAsia" w:eastAsiaTheme="minorEastAsia" w:hAnsiTheme="minorEastAsia" w:hint="eastAsia"/>
          <w:szCs w:val="21"/>
        </w:rPr>
        <w:t xml:space="preserve">　ここで詳論は避けるが、</w:t>
      </w:r>
      <w:r w:rsidRPr="00EC6335">
        <w:rPr>
          <w:rFonts w:ascii="ＭＳ 明朝" w:hAnsi="ＭＳ 明朝" w:hint="eastAsia"/>
          <w:sz w:val="21"/>
          <w:szCs w:val="21"/>
        </w:rPr>
        <w:t>優越的地位の濫用の規制に関する</w:t>
      </w:r>
      <w:r w:rsidRPr="00EC6335">
        <w:rPr>
          <w:rFonts w:asciiTheme="minorEastAsia" w:eastAsiaTheme="minorEastAsia" w:hAnsiTheme="minorEastAsia" w:hint="eastAsia"/>
          <w:szCs w:val="21"/>
        </w:rPr>
        <w:t>「利益衡量」の具体例としては、前記の</w:t>
      </w:r>
      <w:r w:rsidRPr="00EC6335">
        <w:rPr>
          <w:rFonts w:ascii="ＭＳ 明朝" w:hAnsi="ＭＳ 明朝" w:hint="eastAsia"/>
          <w:sz w:val="21"/>
          <w:szCs w:val="21"/>
        </w:rPr>
        <w:t>例1</w:t>
      </w:r>
      <w:r w:rsidRPr="00EC6335">
        <w:rPr>
          <w:rFonts w:hint="eastAsia"/>
        </w:rPr>
        <w:t>（</w:t>
      </w:r>
      <w:r w:rsidRPr="00EC6335">
        <w:rPr>
          <w:rFonts w:ascii="ＭＳ 明朝" w:hAnsi="ＭＳ 明朝" w:hint="eastAsia"/>
          <w:sz w:val="21"/>
          <w:szCs w:val="21"/>
        </w:rPr>
        <w:t>押し付け販売）、例2</w:t>
      </w:r>
      <w:r w:rsidRPr="00EC6335">
        <w:rPr>
          <w:rFonts w:hint="eastAsia"/>
        </w:rPr>
        <w:t>（「やり直し」）につき、それぞれ、</w:t>
      </w:r>
      <w:r w:rsidRPr="00EC6335">
        <w:rPr>
          <w:rFonts w:hAnsi="ＭＳ 明朝" w:cs="ＭＳ Ｐゴシック" w:hint="eastAsia"/>
          <w:kern w:val="0"/>
          <w:sz w:val="21"/>
          <w:szCs w:val="21"/>
        </w:rPr>
        <w:t>優越的地位濫用ガイドライン</w:t>
      </w:r>
      <w:r w:rsidRPr="00EC6335">
        <w:rPr>
          <w:rFonts w:hAnsi="ＭＳ 明朝" w:cs="ＭＳ Ｐゴシック" w:hint="eastAsia"/>
          <w:kern w:val="0"/>
          <w:sz w:val="21"/>
          <w:szCs w:val="21"/>
        </w:rPr>
        <w:t>(</w:t>
      </w:r>
      <w:r w:rsidRPr="00EC6335">
        <w:rPr>
          <w:rFonts w:hAnsi="ＭＳ 明朝" w:cs="ＭＳ Ｐゴシック" w:hint="eastAsia"/>
          <w:kern w:val="0"/>
          <w:sz w:val="21"/>
          <w:szCs w:val="21"/>
        </w:rPr>
        <w:t>第</w:t>
      </w:r>
      <w:r w:rsidRPr="00EC6335">
        <w:rPr>
          <w:rFonts w:hAnsi="ＭＳ 明朝" w:cs="ＭＳ Ｐゴシック" w:hint="eastAsia"/>
          <w:kern w:val="0"/>
          <w:sz w:val="21"/>
          <w:szCs w:val="21"/>
        </w:rPr>
        <w:t>4</w:t>
      </w:r>
      <w:r w:rsidRPr="00EC6335">
        <w:rPr>
          <w:rFonts w:hAnsi="ＭＳ 明朝" w:cs="ＭＳ Ｐゴシック" w:hint="eastAsia"/>
          <w:kern w:val="0"/>
          <w:sz w:val="21"/>
          <w:szCs w:val="21"/>
        </w:rPr>
        <w:t>の</w:t>
      </w:r>
      <w:r w:rsidRPr="00EC6335">
        <w:rPr>
          <w:rFonts w:hAnsi="ＭＳ 明朝" w:cs="ＭＳ Ｐゴシック" w:hint="eastAsia"/>
          <w:kern w:val="0"/>
          <w:sz w:val="21"/>
          <w:szCs w:val="21"/>
        </w:rPr>
        <w:t>1</w:t>
      </w:r>
      <w:r w:rsidRPr="00EC6335">
        <w:rPr>
          <w:rFonts w:hAnsi="ＭＳ 明朝" w:cs="ＭＳ Ｐゴシック" w:hint="eastAsia"/>
          <w:kern w:val="0"/>
          <w:sz w:val="21"/>
          <w:szCs w:val="21"/>
        </w:rPr>
        <w:t>、第</w:t>
      </w:r>
      <w:r w:rsidRPr="00EC6335">
        <w:rPr>
          <w:rFonts w:hAnsi="ＭＳ 明朝" w:cs="ＭＳ Ｐゴシック" w:hint="eastAsia"/>
          <w:kern w:val="0"/>
          <w:sz w:val="21"/>
          <w:szCs w:val="21"/>
        </w:rPr>
        <w:t>4</w:t>
      </w:r>
      <w:r w:rsidRPr="00EC6335">
        <w:rPr>
          <w:rFonts w:hAnsi="ＭＳ 明朝" w:cs="ＭＳ Ｐゴシック" w:hint="eastAsia"/>
          <w:kern w:val="0"/>
          <w:sz w:val="21"/>
          <w:szCs w:val="21"/>
        </w:rPr>
        <w:t>の</w:t>
      </w:r>
      <w:r w:rsidRPr="00EC6335">
        <w:rPr>
          <w:rFonts w:hAnsi="ＭＳ 明朝" w:cs="ＭＳ Ｐゴシック" w:hint="eastAsia"/>
          <w:kern w:val="0"/>
          <w:sz w:val="21"/>
          <w:szCs w:val="21"/>
        </w:rPr>
        <w:t>3</w:t>
      </w:r>
      <w:r w:rsidRPr="00EC6335">
        <w:rPr>
          <w:rFonts w:hAnsi="ＭＳ 明朝" w:cs="ＭＳ Ｐゴシック" w:hint="eastAsia"/>
          <w:kern w:val="0"/>
          <w:sz w:val="21"/>
          <w:szCs w:val="21"/>
        </w:rPr>
        <w:t>（</w:t>
      </w:r>
      <w:r w:rsidRPr="00EC6335">
        <w:rPr>
          <w:rFonts w:hAnsi="ＭＳ 明朝" w:cs="ＭＳ Ｐゴシック" w:hint="eastAsia"/>
          <w:kern w:val="0"/>
          <w:sz w:val="21"/>
          <w:szCs w:val="21"/>
        </w:rPr>
        <w:t>5</w:t>
      </w:r>
      <w:r w:rsidRPr="00EC6335">
        <w:rPr>
          <w:rFonts w:hAnsi="ＭＳ 明朝" w:cs="ＭＳ Ｐゴシック" w:hint="eastAsia"/>
          <w:kern w:val="0"/>
          <w:sz w:val="21"/>
          <w:szCs w:val="21"/>
        </w:rPr>
        <w:t>）イ</w:t>
      </w:r>
      <w:r w:rsidRPr="00EC6335">
        <w:rPr>
          <w:rFonts w:hAnsi="ＭＳ 明朝" w:cs="ＭＳ Ｐゴシック" w:hint="eastAsia"/>
          <w:kern w:val="0"/>
          <w:sz w:val="21"/>
          <w:szCs w:val="21"/>
        </w:rPr>
        <w:t>)</w:t>
      </w:r>
      <w:r w:rsidRPr="00EC6335">
        <w:rPr>
          <w:rFonts w:hAnsi="ＭＳ 明朝" w:cs="ＭＳ Ｐゴシック" w:hint="eastAsia"/>
          <w:kern w:val="0"/>
          <w:sz w:val="21"/>
          <w:szCs w:val="21"/>
        </w:rPr>
        <w:t>で、例外的に公正競争阻害性がないとされる場合等の簡単な説明があり、いずれも妥当な考え方であると考えられる。</w:t>
      </w:r>
    </w:p>
    <w:p w14:paraId="7CD8842B" w14:textId="364125FC" w:rsidR="008907BE" w:rsidRPr="00EC6335" w:rsidRDefault="008907BE" w:rsidP="00343056">
      <w:pPr>
        <w:ind w:firstLineChars="100" w:firstLine="200"/>
        <w:rPr>
          <w:rFonts w:asciiTheme="minorEastAsia" w:eastAsiaTheme="minorEastAsia" w:hAnsiTheme="minorEastAsia"/>
          <w:szCs w:val="21"/>
        </w:rPr>
      </w:pPr>
      <w:r w:rsidRPr="00EC6335">
        <w:rPr>
          <w:rFonts w:ascii="ＭＳ 明朝" w:hAnsi="ＭＳ 明朝" w:hint="eastAsia"/>
          <w:szCs w:val="21"/>
        </w:rPr>
        <w:t>なお、上に述べた</w:t>
      </w:r>
      <w:r w:rsidRPr="00EC6335">
        <w:rPr>
          <w:rFonts w:asciiTheme="minorEastAsia" w:eastAsiaTheme="minorEastAsia" w:hAnsiTheme="minorEastAsia" w:hint="eastAsia"/>
          <w:szCs w:val="21"/>
        </w:rPr>
        <w:t>「利益衡量」は、</w:t>
      </w:r>
      <w:r w:rsidRPr="00EC6335">
        <w:rPr>
          <w:rFonts w:ascii="ＭＳ 明朝" w:hAnsi="ＭＳ 明朝" w:hint="eastAsia"/>
          <w:sz w:val="21"/>
          <w:szCs w:val="21"/>
        </w:rPr>
        <w:t>優越的地位の濫用の規制に限られず、他の不公正な取引方法の諸類型にも妥当する枠組みである。従来、「正当な理由」、または</w:t>
      </w:r>
      <w:r w:rsidR="00C40631" w:rsidRPr="00EC6335">
        <w:rPr>
          <w:rFonts w:ascii="ＭＳ 明朝" w:hAnsi="ＭＳ 明朝" w:hint="eastAsia"/>
          <w:sz w:val="21"/>
          <w:szCs w:val="21"/>
        </w:rPr>
        <w:t>「</w:t>
      </w:r>
      <w:r w:rsidRPr="00EC6335">
        <w:rPr>
          <w:rFonts w:ascii="ＭＳ 明朝" w:hAnsi="ＭＳ 明朝" w:hint="eastAsia"/>
          <w:sz w:val="21"/>
          <w:szCs w:val="21"/>
        </w:rPr>
        <w:t>正当化事由</w:t>
      </w:r>
      <w:r w:rsidR="00C40631" w:rsidRPr="00EC6335">
        <w:rPr>
          <w:rFonts w:ascii="ＭＳ 明朝" w:hAnsi="ＭＳ 明朝" w:hint="eastAsia"/>
          <w:sz w:val="21"/>
          <w:szCs w:val="21"/>
        </w:rPr>
        <w:t>」</w:t>
      </w:r>
      <w:r w:rsidRPr="00EC6335">
        <w:rPr>
          <w:rFonts w:ascii="ＭＳ 明朝" w:hAnsi="ＭＳ 明朝" w:hint="eastAsia"/>
          <w:sz w:val="21"/>
          <w:szCs w:val="21"/>
        </w:rPr>
        <w:t>として論じられてきたことを</w:t>
      </w:r>
      <w:r w:rsidR="00216EFB" w:rsidRPr="00EC6335">
        <w:rPr>
          <w:rFonts w:ascii="ＭＳ 明朝" w:hAnsi="ＭＳ 明朝" w:hint="eastAsia"/>
          <w:sz w:val="21"/>
          <w:szCs w:val="21"/>
        </w:rPr>
        <w:t>含め</w:t>
      </w:r>
      <w:r w:rsidRPr="00EC6335">
        <w:rPr>
          <w:rFonts w:ascii="ＭＳ 明朝" w:hAnsi="ＭＳ 明朝" w:hint="eastAsia"/>
          <w:sz w:val="21"/>
          <w:szCs w:val="21"/>
        </w:rPr>
        <w:t>、</w:t>
      </w:r>
      <w:r w:rsidR="00216EFB" w:rsidRPr="00EC6335">
        <w:rPr>
          <w:rFonts w:ascii="ＭＳ 明朝" w:hAnsi="ＭＳ 明朝" w:hint="eastAsia"/>
          <w:sz w:val="21"/>
          <w:szCs w:val="21"/>
        </w:rPr>
        <w:t>この</w:t>
      </w:r>
      <w:r w:rsidR="00216EFB" w:rsidRPr="00EC6335">
        <w:rPr>
          <w:rFonts w:asciiTheme="minorEastAsia" w:eastAsiaTheme="minorEastAsia" w:hAnsiTheme="minorEastAsia" w:hint="eastAsia"/>
          <w:szCs w:val="21"/>
        </w:rPr>
        <w:t>「利益衡量」を</w:t>
      </w:r>
      <w:r w:rsidRPr="00EC6335">
        <w:rPr>
          <w:rFonts w:ascii="ＭＳ 明朝" w:hAnsi="ＭＳ 明朝" w:hint="eastAsia"/>
          <w:sz w:val="21"/>
          <w:szCs w:val="21"/>
        </w:rPr>
        <w:t>不公正な取引方法一般に通じる</w:t>
      </w:r>
      <w:r w:rsidR="00C40631" w:rsidRPr="00EC6335">
        <w:rPr>
          <w:rFonts w:ascii="ＭＳ 明朝" w:hAnsi="ＭＳ 明朝" w:hint="eastAsia"/>
          <w:sz w:val="21"/>
          <w:szCs w:val="21"/>
        </w:rPr>
        <w:t>枠組みとして捉えることができ</w:t>
      </w:r>
      <w:r w:rsidR="00F3578B" w:rsidRPr="00EC6335">
        <w:rPr>
          <w:rFonts w:ascii="ＭＳ 明朝" w:hAnsi="ＭＳ 明朝" w:hint="eastAsia"/>
          <w:sz w:val="21"/>
          <w:szCs w:val="21"/>
        </w:rPr>
        <w:t>る</w:t>
      </w:r>
      <w:r w:rsidR="00C40631" w:rsidRPr="00EC6335">
        <w:rPr>
          <w:rStyle w:val="ae"/>
          <w:rFonts w:ascii="ＭＳ 明朝" w:hAnsi="ＭＳ 明朝"/>
          <w:sz w:val="21"/>
          <w:szCs w:val="21"/>
        </w:rPr>
        <w:footnoteReference w:id="30"/>
      </w:r>
      <w:r w:rsidR="00C40631" w:rsidRPr="00EC6335">
        <w:rPr>
          <w:rFonts w:ascii="ＭＳ 明朝" w:hAnsi="ＭＳ 明朝" w:hint="eastAsia"/>
          <w:sz w:val="21"/>
          <w:szCs w:val="21"/>
        </w:rPr>
        <w:t>。</w:t>
      </w:r>
    </w:p>
    <w:bookmarkEnd w:id="58"/>
    <w:p w14:paraId="0AEC0C7D" w14:textId="77777777" w:rsidR="00C40631" w:rsidRPr="00EC6335" w:rsidRDefault="00C40631" w:rsidP="004F12E4">
      <w:pPr>
        <w:rPr>
          <w:rFonts w:asciiTheme="minorEastAsia" w:eastAsiaTheme="minorEastAsia" w:hAnsiTheme="minorEastAsia"/>
          <w:szCs w:val="21"/>
        </w:rPr>
      </w:pPr>
    </w:p>
    <w:p w14:paraId="54C2F2CB" w14:textId="39F71026" w:rsidR="00E714D9" w:rsidRPr="00EC6335" w:rsidRDefault="00E1793B" w:rsidP="00E1793B">
      <w:pPr>
        <w:pStyle w:val="2"/>
        <w:rPr>
          <w:b/>
          <w:bCs/>
        </w:rPr>
      </w:pPr>
      <w:r w:rsidRPr="00EC6335">
        <w:rPr>
          <w:rFonts w:hint="eastAsia"/>
          <w:b/>
          <w:bCs/>
        </w:rPr>
        <w:t>3．本件行為の公正競争阻害性</w:t>
      </w:r>
    </w:p>
    <w:p w14:paraId="7CE8C38D" w14:textId="033A456D" w:rsidR="00B472F1" w:rsidRPr="00EC6335" w:rsidRDefault="00B472F1" w:rsidP="00B472F1">
      <w:pPr>
        <w:pStyle w:val="2"/>
        <w:rPr>
          <w:b/>
          <w:bCs/>
        </w:rPr>
      </w:pPr>
      <w:r w:rsidRPr="00EC6335">
        <w:rPr>
          <w:rFonts w:hint="eastAsia"/>
          <w:b/>
          <w:bCs/>
        </w:rPr>
        <w:t>（1）</w:t>
      </w:r>
      <w:r w:rsidR="00EE39D2" w:rsidRPr="00EC6335">
        <w:rPr>
          <w:rFonts w:hint="eastAsia"/>
          <w:b/>
          <w:bCs/>
        </w:rPr>
        <w:t>「総合的に考慮」</w:t>
      </w:r>
      <w:r w:rsidR="00216EFB" w:rsidRPr="00EC6335">
        <w:rPr>
          <w:rFonts w:hint="eastAsia"/>
          <w:b/>
          <w:bCs/>
        </w:rPr>
        <w:t>＝</w:t>
      </w:r>
      <w:r w:rsidR="00EE39D2" w:rsidRPr="00EC6335">
        <w:rPr>
          <w:rFonts w:hint="eastAsia"/>
          <w:b/>
          <w:bCs/>
        </w:rPr>
        <w:t>利益衡量</w:t>
      </w:r>
    </w:p>
    <w:p w14:paraId="017B12A9" w14:textId="1188D4DE" w:rsidR="00E1793B" w:rsidRPr="00EC6335" w:rsidRDefault="00B472F1" w:rsidP="00B472F1">
      <w:pPr>
        <w:ind w:firstLineChars="100" w:firstLine="200"/>
        <w:rPr>
          <w:rFonts w:ascii="ＭＳ 明朝" w:hAnsi="ＭＳ 明朝"/>
          <w:sz w:val="21"/>
          <w:szCs w:val="21"/>
        </w:rPr>
      </w:pPr>
      <w:r w:rsidRPr="00EC6335">
        <w:rPr>
          <w:rFonts w:hint="eastAsia"/>
        </w:rPr>
        <w:t>本件事案に</w:t>
      </w:r>
      <w:r w:rsidR="00216EFB" w:rsidRPr="00EC6335">
        <w:rPr>
          <w:rFonts w:hint="eastAsia"/>
        </w:rPr>
        <w:t>おける</w:t>
      </w:r>
      <w:r w:rsidRPr="00EC6335">
        <w:rPr>
          <w:rFonts w:hint="eastAsia"/>
        </w:rPr>
        <w:t>公正競争阻害性をどう</w:t>
      </w:r>
      <w:r w:rsidR="00216EFB" w:rsidRPr="00EC6335">
        <w:rPr>
          <w:rFonts w:hint="eastAsia"/>
        </w:rPr>
        <w:t>みる</w:t>
      </w:r>
      <w:r w:rsidRPr="00EC6335">
        <w:rPr>
          <w:rFonts w:hint="eastAsia"/>
        </w:rPr>
        <w:t>かについて、まず</w:t>
      </w:r>
      <w:r w:rsidR="00E1793B" w:rsidRPr="00EC6335">
        <w:rPr>
          <w:rFonts w:ascii="ＭＳ 明朝" w:hAnsi="ＭＳ 明朝" w:hint="eastAsia"/>
          <w:sz w:val="21"/>
          <w:szCs w:val="21"/>
        </w:rPr>
        <w:t>本判決</w:t>
      </w:r>
      <w:r w:rsidRPr="00EC6335">
        <w:rPr>
          <w:rFonts w:ascii="ＭＳ 明朝" w:hAnsi="ＭＳ 明朝" w:hint="eastAsia"/>
          <w:sz w:val="21"/>
          <w:szCs w:val="21"/>
        </w:rPr>
        <w:t>の前記引用箇所を再掲する</w:t>
      </w:r>
      <w:r w:rsidR="000C53EF" w:rsidRPr="00EC6335">
        <w:rPr>
          <w:rFonts w:ascii="ＭＳ 明朝" w:hAnsi="ＭＳ 明朝" w:hint="eastAsia"/>
          <w:sz w:val="21"/>
          <w:szCs w:val="21"/>
        </w:rPr>
        <w:t>（前出、Ⅲ1（1））</w:t>
      </w:r>
      <w:r w:rsidR="00E1793B" w:rsidRPr="00EC6335">
        <w:rPr>
          <w:rFonts w:ascii="ＭＳ 明朝" w:hAnsi="ＭＳ 明朝" w:hint="eastAsia"/>
          <w:sz w:val="21"/>
          <w:szCs w:val="21"/>
        </w:rPr>
        <w:t>。</w:t>
      </w:r>
    </w:p>
    <w:p w14:paraId="69877DFC" w14:textId="1BA134AA" w:rsidR="00E1793B" w:rsidRPr="00EC6335" w:rsidRDefault="00E1793B" w:rsidP="00E1793B">
      <w:pPr>
        <w:ind w:firstLineChars="100" w:firstLine="210"/>
        <w:rPr>
          <w:rFonts w:ascii="ＭＳ 明朝" w:hAnsi="ＭＳ 明朝"/>
          <w:sz w:val="21"/>
          <w:szCs w:val="21"/>
        </w:rPr>
      </w:pPr>
      <w:r w:rsidRPr="00EC6335">
        <w:rPr>
          <w:rFonts w:ascii="ＭＳ 明朝" w:hAnsi="ＭＳ 明朝" w:hint="eastAsia"/>
          <w:sz w:val="21"/>
          <w:szCs w:val="21"/>
        </w:rPr>
        <w:t>「『正常な商慣習に照らして不当に』に当たるか否かは、</w:t>
      </w:r>
      <w:r w:rsidRPr="00EC6335">
        <w:rPr>
          <w:rFonts w:ascii="ＭＳ 明朝" w:hAnsi="ＭＳ 明朝" w:hint="eastAsia"/>
          <w:sz w:val="21"/>
          <w:szCs w:val="21"/>
          <w:u w:val="single"/>
        </w:rPr>
        <w:t>具体的な場合における独禁法２条９項５号イからハまで所定の</w:t>
      </w:r>
      <w:bookmarkStart w:id="64" w:name="_Hlk178667610"/>
      <w:r w:rsidRPr="00EC6335">
        <w:rPr>
          <w:rFonts w:ascii="ＭＳ 明朝" w:hAnsi="ＭＳ 明朝" w:hint="eastAsia"/>
          <w:sz w:val="21"/>
          <w:szCs w:val="21"/>
          <w:u w:val="single"/>
        </w:rPr>
        <w:t>行為の意図・目的、態様、不利益の内容・程度</w:t>
      </w:r>
      <w:bookmarkEnd w:id="64"/>
      <w:r w:rsidRPr="00EC6335">
        <w:rPr>
          <w:rFonts w:ascii="ＭＳ 明朝" w:hAnsi="ＭＳ 明朝" w:hint="eastAsia"/>
          <w:sz w:val="21"/>
          <w:szCs w:val="21"/>
        </w:rPr>
        <w:t>（例えば、①取引の相手方に</w:t>
      </w:r>
      <w:bookmarkStart w:id="65" w:name="_Hlk178667138"/>
      <w:r w:rsidRPr="00EC6335">
        <w:rPr>
          <w:rFonts w:ascii="ＭＳ 明朝" w:hAnsi="ＭＳ 明朝" w:hint="eastAsia"/>
          <w:sz w:val="21"/>
          <w:szCs w:val="21"/>
        </w:rPr>
        <w:t>あらかじめ計算できない不利益</w:t>
      </w:r>
      <w:bookmarkEnd w:id="65"/>
      <w:r w:rsidRPr="00EC6335">
        <w:rPr>
          <w:rFonts w:ascii="ＭＳ 明朝" w:hAnsi="ＭＳ 明朝" w:hint="eastAsia"/>
          <w:sz w:val="21"/>
          <w:szCs w:val="21"/>
        </w:rPr>
        <w:t>を与えることとなるか否か、②取引の相手方が得る直接の利益等を勘案して</w:t>
      </w:r>
      <w:bookmarkStart w:id="66" w:name="_Hlk178667171"/>
      <w:r w:rsidRPr="00EC6335">
        <w:rPr>
          <w:rFonts w:ascii="ＭＳ 明朝" w:hAnsi="ＭＳ 明朝" w:hint="eastAsia"/>
          <w:sz w:val="21"/>
          <w:szCs w:val="21"/>
        </w:rPr>
        <w:t>合理的であると認め</w:t>
      </w:r>
      <w:r w:rsidR="00B472F1" w:rsidRPr="00EC6335">
        <w:rPr>
          <w:rFonts w:ascii="ＭＳ 明朝" w:hAnsi="ＭＳ 明朝" w:hint="eastAsia"/>
          <w:sz w:val="21"/>
          <w:szCs w:val="21"/>
        </w:rPr>
        <w:t>ら</w:t>
      </w:r>
      <w:r w:rsidRPr="00EC6335">
        <w:rPr>
          <w:rFonts w:ascii="ＭＳ 明朝" w:hAnsi="ＭＳ 明朝" w:hint="eastAsia"/>
          <w:sz w:val="21"/>
          <w:szCs w:val="21"/>
        </w:rPr>
        <w:t>れる範囲を超えた負担</w:t>
      </w:r>
      <w:bookmarkEnd w:id="66"/>
      <w:r w:rsidRPr="00EC6335">
        <w:rPr>
          <w:rFonts w:ascii="ＭＳ 明朝" w:hAnsi="ＭＳ 明朝" w:hint="eastAsia"/>
          <w:sz w:val="21"/>
          <w:szCs w:val="21"/>
        </w:rPr>
        <w:t>となり、不利益を与えることとなるか否か）</w:t>
      </w:r>
      <w:bookmarkStart w:id="67" w:name="_Hlk178667625"/>
      <w:r w:rsidRPr="00EC6335">
        <w:rPr>
          <w:rFonts w:ascii="ＭＳ 明朝" w:hAnsi="ＭＳ 明朝" w:hint="eastAsia"/>
          <w:sz w:val="21"/>
          <w:szCs w:val="21"/>
          <w:u w:val="single"/>
        </w:rPr>
        <w:t>等を総合的に考慮して</w:t>
      </w:r>
      <w:bookmarkEnd w:id="67"/>
      <w:r w:rsidRPr="00EC6335">
        <w:rPr>
          <w:rFonts w:ascii="ＭＳ 明朝" w:hAnsi="ＭＳ 明朝" w:hint="eastAsia"/>
          <w:sz w:val="21"/>
          <w:szCs w:val="21"/>
        </w:rPr>
        <w:t>、取引の相手方の自主性を抑圧する行為であるか否かという見地から判断するのが相当である。」（</w:t>
      </w:r>
      <w:r w:rsidR="00AD0DEF" w:rsidRPr="00EC6335">
        <w:rPr>
          <w:rFonts w:ascii="ＭＳ 明朝" w:hAnsi="ＭＳ 明朝" w:hint="eastAsia"/>
          <w:sz w:val="21"/>
          <w:szCs w:val="21"/>
        </w:rPr>
        <w:t>本判決</w:t>
      </w:r>
      <w:r w:rsidRPr="00EC6335">
        <w:rPr>
          <w:rFonts w:ascii="ＭＳ 明朝" w:hAnsi="ＭＳ 明朝" w:hint="eastAsia"/>
          <w:sz w:val="21"/>
          <w:szCs w:val="21"/>
        </w:rPr>
        <w:t>第7の4（4））</w:t>
      </w:r>
    </w:p>
    <w:p w14:paraId="111F44CC" w14:textId="7E681D60" w:rsidR="00284D8C" w:rsidRPr="00EC6335" w:rsidRDefault="00E1793B" w:rsidP="00E1793B">
      <w:r w:rsidRPr="00EC6335">
        <w:rPr>
          <w:rFonts w:ascii="ＭＳ 明朝" w:hAnsi="ＭＳ 明朝" w:hint="eastAsia"/>
          <w:sz w:val="21"/>
          <w:szCs w:val="21"/>
        </w:rPr>
        <w:t xml:space="preserve">　上で、「行為の意図・目的、態様、不利益の内容・程度</w:t>
      </w:r>
      <w:r w:rsidRPr="00EC6335">
        <w:rPr>
          <w:rFonts w:hint="eastAsia"/>
        </w:rPr>
        <w:t>-----</w:t>
      </w:r>
      <w:r w:rsidRPr="00EC6335">
        <w:rPr>
          <w:rFonts w:ascii="ＭＳ 明朝" w:hAnsi="ＭＳ 明朝" w:hint="eastAsia"/>
          <w:sz w:val="21"/>
          <w:szCs w:val="21"/>
        </w:rPr>
        <w:t>等を総合的に考慮」とは、本稿の用語では利益衡量</w:t>
      </w:r>
      <w:r w:rsidR="000C53EF" w:rsidRPr="00EC6335">
        <w:rPr>
          <w:rFonts w:ascii="ＭＳ 明朝" w:hAnsi="ＭＳ 明朝" w:hint="eastAsia"/>
          <w:sz w:val="21"/>
          <w:szCs w:val="21"/>
        </w:rPr>
        <w:t>に相当する</w:t>
      </w:r>
      <w:r w:rsidRPr="00EC6335">
        <w:rPr>
          <w:rFonts w:ascii="ＭＳ 明朝" w:hAnsi="ＭＳ 明朝" w:hint="eastAsia"/>
          <w:sz w:val="21"/>
          <w:szCs w:val="21"/>
        </w:rPr>
        <w:t>。</w:t>
      </w:r>
      <w:r w:rsidR="000C53EF" w:rsidRPr="00EC6335">
        <w:rPr>
          <w:rFonts w:ascii="ＭＳ 明朝" w:hAnsi="ＭＳ 明朝" w:hint="eastAsia"/>
          <w:sz w:val="21"/>
          <w:szCs w:val="21"/>
        </w:rPr>
        <w:t>本稿で</w:t>
      </w:r>
      <w:r w:rsidR="00B472F1" w:rsidRPr="00EC6335">
        <w:rPr>
          <w:rFonts w:ascii="ＭＳ 明朝" w:hAnsi="ＭＳ 明朝" w:hint="eastAsia"/>
          <w:sz w:val="21"/>
          <w:szCs w:val="21"/>
        </w:rPr>
        <w:t>ことさら利益衡量という枠組みを提唱したのは、「総合的に考慮」という漠然とした見方ではなく、</w:t>
      </w:r>
      <w:r w:rsidR="00DD6741" w:rsidRPr="00EC6335">
        <w:rPr>
          <w:rFonts w:ascii="ＭＳ 明朝" w:hAnsi="ＭＳ 明朝" w:hint="eastAsia"/>
          <w:sz w:val="21"/>
          <w:szCs w:val="21"/>
        </w:rPr>
        <w:t>衡量の要素となる各規制の保護法益を1つずつ吟味し、かつ、</w:t>
      </w:r>
      <w:r w:rsidR="00B472F1" w:rsidRPr="00EC6335">
        <w:rPr>
          <w:rFonts w:asciiTheme="minorEastAsia" w:eastAsiaTheme="minorEastAsia" w:hAnsiTheme="minorEastAsia" w:hint="eastAsia"/>
          <w:szCs w:val="21"/>
        </w:rPr>
        <w:t>競争法上の固有の</w:t>
      </w:r>
      <w:r w:rsidR="000C53EF" w:rsidRPr="00EC6335">
        <w:rPr>
          <w:rFonts w:asciiTheme="minorEastAsia" w:eastAsiaTheme="minorEastAsia" w:hAnsiTheme="minorEastAsia" w:hint="eastAsia"/>
          <w:szCs w:val="21"/>
        </w:rPr>
        <w:t>衡量の仕方</w:t>
      </w:r>
      <w:r w:rsidR="00B472F1" w:rsidRPr="00EC6335">
        <w:rPr>
          <w:rFonts w:asciiTheme="minorEastAsia" w:eastAsiaTheme="minorEastAsia" w:hAnsiTheme="minorEastAsia" w:hint="eastAsia"/>
          <w:szCs w:val="21"/>
        </w:rPr>
        <w:t>によって判断すべきだと考えるからである。</w:t>
      </w:r>
    </w:p>
    <w:p w14:paraId="0FC00FFD" w14:textId="77777777" w:rsidR="00AD5021" w:rsidRPr="00EC6335" w:rsidRDefault="00AD5021" w:rsidP="00EB096D">
      <w:pPr>
        <w:rPr>
          <w:rFonts w:ascii="ＭＳ 明朝" w:hAnsi="ＭＳ 明朝"/>
          <w:sz w:val="21"/>
          <w:szCs w:val="21"/>
        </w:rPr>
      </w:pPr>
    </w:p>
    <w:p w14:paraId="5FAF23E9" w14:textId="70894688" w:rsidR="00B472F1" w:rsidRPr="00EC6335" w:rsidRDefault="00B472F1" w:rsidP="00B472F1">
      <w:pPr>
        <w:pStyle w:val="2"/>
        <w:rPr>
          <w:b/>
          <w:bCs/>
        </w:rPr>
      </w:pPr>
      <w:r w:rsidRPr="00EC6335">
        <w:rPr>
          <w:rFonts w:hint="eastAsia"/>
          <w:b/>
          <w:bCs/>
        </w:rPr>
        <w:lastRenderedPageBreak/>
        <w:t>（2）「あらかじめ計算できない不利益」</w:t>
      </w:r>
      <w:r w:rsidR="00081D7E" w:rsidRPr="00EC6335">
        <w:rPr>
          <w:rFonts w:hint="eastAsia"/>
          <w:b/>
          <w:bCs/>
        </w:rPr>
        <w:t>と事前通知</w:t>
      </w:r>
    </w:p>
    <w:p w14:paraId="5440B709" w14:textId="6EB36280" w:rsidR="00B472F1" w:rsidRPr="00EC6335" w:rsidRDefault="00612B3E" w:rsidP="00B472F1">
      <w:pPr>
        <w:rPr>
          <w:rFonts w:ascii="ＭＳ 明朝" w:hAnsi="ＭＳ 明朝"/>
          <w:sz w:val="21"/>
          <w:szCs w:val="21"/>
        </w:rPr>
      </w:pPr>
      <w:r w:rsidRPr="00EC6335">
        <w:rPr>
          <w:rFonts w:hint="eastAsia"/>
        </w:rPr>
        <w:t>（ⅰ）</w:t>
      </w:r>
      <w:r w:rsidR="00B472F1" w:rsidRPr="00EC6335">
        <w:rPr>
          <w:rFonts w:hint="eastAsia"/>
        </w:rPr>
        <w:t>本判決が、</w:t>
      </w:r>
      <w:r w:rsidR="000C53EF" w:rsidRPr="00EC6335">
        <w:rPr>
          <w:rFonts w:hint="eastAsia"/>
        </w:rPr>
        <w:t>上記引用部分の</w:t>
      </w:r>
      <w:r w:rsidR="00B472F1" w:rsidRPr="00EC6335">
        <w:rPr>
          <w:rFonts w:ascii="ＭＳ 明朝" w:hAnsi="ＭＳ 明朝" w:hint="eastAsia"/>
          <w:sz w:val="21"/>
          <w:szCs w:val="21"/>
        </w:rPr>
        <w:t>①と②を挙げたことは近年の多くの有力学説</w:t>
      </w:r>
      <w:r w:rsidR="00042835" w:rsidRPr="00EC6335">
        <w:rPr>
          <w:rFonts w:ascii="ＭＳ 明朝" w:hAnsi="ＭＳ 明朝" w:hint="eastAsia"/>
          <w:sz w:val="21"/>
          <w:szCs w:val="21"/>
        </w:rPr>
        <w:t>や優越的地位の濫用ガイドライン</w:t>
      </w:r>
      <w:r w:rsidR="00B472F1" w:rsidRPr="00EC6335">
        <w:rPr>
          <w:rFonts w:ascii="ＭＳ 明朝" w:hAnsi="ＭＳ 明朝" w:hint="eastAsia"/>
          <w:sz w:val="21"/>
          <w:szCs w:val="21"/>
        </w:rPr>
        <w:t>が説いていることであり、異論はないであろう。ただ、両者の関係は</w:t>
      </w:r>
      <w:r w:rsidR="0035523A" w:rsidRPr="00EC6335">
        <w:rPr>
          <w:rFonts w:ascii="ＭＳ 明朝" w:hAnsi="ＭＳ 明朝" w:hint="eastAsia"/>
          <w:sz w:val="21"/>
          <w:szCs w:val="21"/>
        </w:rPr>
        <w:t>単純に並列的なものではなく、原則は②であ</w:t>
      </w:r>
      <w:r w:rsidR="000C53EF" w:rsidRPr="00EC6335">
        <w:rPr>
          <w:rFonts w:ascii="ＭＳ 明朝" w:hAnsi="ＭＳ 明朝" w:hint="eastAsia"/>
          <w:sz w:val="21"/>
          <w:szCs w:val="21"/>
        </w:rPr>
        <w:t>って</w:t>
      </w:r>
      <w:r w:rsidR="0035523A" w:rsidRPr="00EC6335">
        <w:rPr>
          <w:rFonts w:ascii="ＭＳ 明朝" w:hAnsi="ＭＳ 明朝" w:hint="eastAsia"/>
          <w:sz w:val="21"/>
          <w:szCs w:val="21"/>
        </w:rPr>
        <w:t>、その中でも特に明確に不当な不利益を与える場合が①である、と整理するべきであろう。</w:t>
      </w:r>
    </w:p>
    <w:p w14:paraId="35BAE44D" w14:textId="5BADF338" w:rsidR="00824EE6" w:rsidRPr="00EC6335" w:rsidRDefault="000860BE" w:rsidP="00996C05">
      <w:pPr>
        <w:ind w:firstLineChars="100" w:firstLine="200"/>
      </w:pPr>
      <w:r w:rsidRPr="00EC6335">
        <w:rPr>
          <w:rFonts w:hint="eastAsia"/>
        </w:rPr>
        <w:t>これら</w:t>
      </w:r>
      <w:r w:rsidRPr="00EC6335">
        <w:rPr>
          <w:rFonts w:hint="eastAsia"/>
        </w:rPr>
        <w:t>2</w:t>
      </w:r>
      <w:r w:rsidRPr="00EC6335">
        <w:rPr>
          <w:rFonts w:hint="eastAsia"/>
        </w:rPr>
        <w:t>つのうち、</w:t>
      </w:r>
      <w:r w:rsidR="00996C05" w:rsidRPr="00EC6335">
        <w:rPr>
          <w:rFonts w:hint="eastAsia"/>
        </w:rPr>
        <w:t>①の「あらかじめ計算できない不利益」は、</w:t>
      </w:r>
      <w:r w:rsidR="00EE39D2" w:rsidRPr="00EC6335">
        <w:rPr>
          <w:rFonts w:hint="eastAsia"/>
        </w:rPr>
        <w:t>主として、</w:t>
      </w:r>
      <w:r w:rsidR="00996C05" w:rsidRPr="00EC6335">
        <w:rPr>
          <w:rFonts w:hint="eastAsia"/>
        </w:rPr>
        <w:t>いわゆる</w:t>
      </w:r>
      <w:r w:rsidR="00996C05" w:rsidRPr="00EC6335">
        <w:t>ホールドアップ問題、すなわち関係特殊投資</w:t>
      </w:r>
      <w:r w:rsidR="00996C05" w:rsidRPr="00EC6335">
        <w:rPr>
          <w:rFonts w:hint="eastAsia"/>
        </w:rPr>
        <w:t>を行ってしまった事業者を念頭においた議論であ</w:t>
      </w:r>
      <w:r w:rsidR="00824EE6" w:rsidRPr="00EC6335">
        <w:rPr>
          <w:rFonts w:hint="eastAsia"/>
        </w:rPr>
        <w:t>ろう</w:t>
      </w:r>
      <w:r w:rsidR="00996C05" w:rsidRPr="00EC6335">
        <w:rPr>
          <w:rFonts w:hint="eastAsia"/>
        </w:rPr>
        <w:t>。</w:t>
      </w:r>
      <w:r w:rsidR="00CD3E80" w:rsidRPr="00EC6335">
        <w:rPr>
          <w:rFonts w:hint="eastAsia"/>
        </w:rPr>
        <w:t>すなわち、当該取引のために投資をした者は、その取引を継続しないと投資が回収できなくなるので、取引の相手方から事前に予測した取引条件よりも不利益な取引条件を提示されても、</w:t>
      </w:r>
      <w:r w:rsidR="00824EE6" w:rsidRPr="00EC6335">
        <w:t>不本意な</w:t>
      </w:r>
      <w:r w:rsidR="00824EE6" w:rsidRPr="00EC6335">
        <w:rPr>
          <w:rFonts w:hint="eastAsia"/>
        </w:rPr>
        <w:t>がら</w:t>
      </w:r>
      <w:r w:rsidR="00824EE6" w:rsidRPr="00EC6335">
        <w:t>譲歩を強いられる</w:t>
      </w:r>
      <w:r w:rsidR="00824EE6" w:rsidRPr="00EC6335">
        <w:rPr>
          <w:rFonts w:hint="eastAsia"/>
        </w:rPr>
        <w:t>状況に陥る。</w:t>
      </w:r>
    </w:p>
    <w:p w14:paraId="638F6D0A" w14:textId="1791136E" w:rsidR="008460B5" w:rsidRPr="00EC6335" w:rsidRDefault="00996C05" w:rsidP="00996C05">
      <w:pPr>
        <w:ind w:firstLineChars="100" w:firstLine="200"/>
      </w:pPr>
      <w:r w:rsidRPr="00EC6335">
        <w:rPr>
          <w:rFonts w:hint="eastAsia"/>
        </w:rPr>
        <w:t>しかし、</w:t>
      </w:r>
      <w:r w:rsidR="00625A89" w:rsidRPr="00EC6335">
        <w:rPr>
          <w:rFonts w:hint="eastAsia"/>
        </w:rPr>
        <w:t>①の「不利益」が</w:t>
      </w:r>
      <w:r w:rsidRPr="00EC6335">
        <w:t>ホールドアップ問題</w:t>
      </w:r>
      <w:r w:rsidR="00EE39D2" w:rsidRPr="00EC6335">
        <w:rPr>
          <w:rFonts w:hint="eastAsia"/>
        </w:rPr>
        <w:t>、</w:t>
      </w:r>
      <w:r w:rsidR="00EE39D2" w:rsidRPr="00EC6335">
        <w:t>関係特殊投資</w:t>
      </w:r>
      <w:r w:rsidR="00D17587" w:rsidRPr="00EC6335">
        <w:rPr>
          <w:rFonts w:hint="eastAsia"/>
        </w:rPr>
        <w:t>に限られる</w:t>
      </w:r>
      <w:r w:rsidR="00625A89" w:rsidRPr="00EC6335">
        <w:rPr>
          <w:rFonts w:hint="eastAsia"/>
        </w:rPr>
        <w:t>とすれば</w:t>
      </w:r>
      <w:r w:rsidRPr="00EC6335">
        <w:rPr>
          <w:rFonts w:hint="eastAsia"/>
        </w:rPr>
        <w:t>狭すぎる</w:t>
      </w:r>
      <w:r w:rsidR="008460B5" w:rsidRPr="00EC6335">
        <w:rPr>
          <w:rFonts w:hint="eastAsia"/>
        </w:rPr>
        <w:t>。</w:t>
      </w:r>
      <w:r w:rsidR="00824EE6" w:rsidRPr="00EC6335">
        <w:rPr>
          <w:rFonts w:hint="eastAsia"/>
        </w:rPr>
        <w:t>例えば、</w:t>
      </w:r>
      <w:r w:rsidR="004C0333" w:rsidRPr="00EC6335">
        <w:rPr>
          <w:rFonts w:hint="eastAsia"/>
        </w:rPr>
        <w:t>ある</w:t>
      </w:r>
      <w:r w:rsidR="00824EE6" w:rsidRPr="00EC6335">
        <w:rPr>
          <w:rFonts w:hint="eastAsia"/>
        </w:rPr>
        <w:t>中小企業が</w:t>
      </w:r>
      <w:r w:rsidR="004C0333" w:rsidRPr="00EC6335">
        <w:rPr>
          <w:rFonts w:hint="eastAsia"/>
        </w:rPr>
        <w:t>、</w:t>
      </w:r>
      <w:r w:rsidR="00EE7AB0" w:rsidRPr="00EC6335">
        <w:t>関係特殊投資</w:t>
      </w:r>
      <w:r w:rsidR="00EE7AB0" w:rsidRPr="00EC6335">
        <w:rPr>
          <w:rFonts w:hint="eastAsia"/>
        </w:rPr>
        <w:t>が特にないまま、</w:t>
      </w:r>
      <w:r w:rsidR="00824EE6" w:rsidRPr="00EC6335">
        <w:rPr>
          <w:rFonts w:hint="eastAsia"/>
        </w:rPr>
        <w:t>有力な事業者と良好な継続的取引を行っていて、突然相手方から従前よりも不利な条件を提示された場合、当該中小企業はそれを断って取引を停止されることで、容易に回復できないダメージを受ける可能性が高いであろう。</w:t>
      </w:r>
    </w:p>
    <w:p w14:paraId="1ADD0B0C" w14:textId="77777777" w:rsidR="00B1110E" w:rsidRPr="00EC6335" w:rsidRDefault="00B1110E" w:rsidP="00996C05">
      <w:pPr>
        <w:ind w:firstLineChars="100" w:firstLine="200"/>
      </w:pPr>
    </w:p>
    <w:p w14:paraId="121187C6" w14:textId="46C66529" w:rsidR="00637B0A" w:rsidRPr="00EC6335" w:rsidRDefault="00824EE6" w:rsidP="00824EE6">
      <w:r w:rsidRPr="00EC6335">
        <w:rPr>
          <w:rFonts w:hint="eastAsia"/>
        </w:rPr>
        <w:t>（ⅱ）</w:t>
      </w:r>
      <w:r w:rsidR="00637B0A" w:rsidRPr="00EC6335">
        <w:rPr>
          <w:rFonts w:hint="eastAsia"/>
        </w:rPr>
        <w:t>本件第</w:t>
      </w:r>
      <w:r w:rsidR="00637B0A" w:rsidRPr="00EC6335">
        <w:rPr>
          <w:rFonts w:hint="eastAsia"/>
        </w:rPr>
        <w:t>1</w:t>
      </w:r>
      <w:r w:rsidR="00637B0A" w:rsidRPr="00EC6335">
        <w:rPr>
          <w:rFonts w:hint="eastAsia"/>
        </w:rPr>
        <w:t>審判決は、</w:t>
      </w:r>
      <w:r w:rsidR="00625A89" w:rsidRPr="00EC6335">
        <w:rPr>
          <w:rFonts w:hint="eastAsia"/>
        </w:rPr>
        <w:t>X</w:t>
      </w:r>
      <w:r w:rsidR="00625A89" w:rsidRPr="00EC6335">
        <w:rPr>
          <w:rFonts w:hint="eastAsia"/>
        </w:rPr>
        <w:t>の受けた不利益が</w:t>
      </w:r>
      <w:r w:rsidR="00637B0A" w:rsidRPr="00EC6335">
        <w:rPr>
          <w:rFonts w:hint="eastAsia"/>
        </w:rPr>
        <w:t>この</w:t>
      </w:r>
      <w:r w:rsidR="00637B0A" w:rsidRPr="00EC6335">
        <w:rPr>
          <w:rFonts w:ascii="ＭＳ 明朝" w:hAnsi="ＭＳ 明朝" w:hint="eastAsia"/>
          <w:sz w:val="21"/>
          <w:szCs w:val="21"/>
        </w:rPr>
        <w:t>①に当たるとして公正競争阻害性を認めた。</w:t>
      </w:r>
      <w:r w:rsidR="00D17587" w:rsidRPr="00EC6335">
        <w:rPr>
          <w:rFonts w:hint="eastAsia"/>
        </w:rPr>
        <w:t>泉水文雄</w:t>
      </w:r>
      <w:r w:rsidR="00D17587" w:rsidRPr="00EC6335">
        <w:rPr>
          <w:rFonts w:hint="eastAsia"/>
        </w:rPr>
        <w:t>[2023]</w:t>
      </w:r>
      <w:r w:rsidR="009B4D9D" w:rsidRPr="00EC6335">
        <w:rPr>
          <w:rFonts w:ascii="ＭＳ 明朝" w:hAnsi="ＭＳ 明朝" w:hint="eastAsia"/>
          <w:sz w:val="21"/>
          <w:szCs w:val="21"/>
        </w:rPr>
        <w:t>は、</w:t>
      </w:r>
      <w:r w:rsidR="00EA2871" w:rsidRPr="00EC6335">
        <w:rPr>
          <w:rFonts w:hint="eastAsia"/>
        </w:rPr>
        <w:t>第</w:t>
      </w:r>
      <w:r w:rsidR="00EA2871" w:rsidRPr="00EC6335">
        <w:rPr>
          <w:rFonts w:hint="eastAsia"/>
        </w:rPr>
        <w:t>1</w:t>
      </w:r>
      <w:r w:rsidR="00EA2871" w:rsidRPr="00EC6335">
        <w:rPr>
          <w:rFonts w:hint="eastAsia"/>
        </w:rPr>
        <w:t>審</w:t>
      </w:r>
      <w:r w:rsidR="00EA2871" w:rsidRPr="00EC6335">
        <w:rPr>
          <w:rFonts w:ascii="ＭＳ 明朝" w:hAnsi="ＭＳ 明朝" w:hint="eastAsia"/>
          <w:sz w:val="21"/>
          <w:szCs w:val="21"/>
        </w:rPr>
        <w:t>判決は、</w:t>
      </w:r>
      <w:r w:rsidR="00637B0A" w:rsidRPr="00EC6335">
        <w:rPr>
          <w:rFonts w:ascii="ＭＳ 明朝" w:hAnsi="ＭＳ 明朝" w:hint="eastAsia"/>
          <w:sz w:val="21"/>
          <w:szCs w:val="21"/>
        </w:rPr>
        <w:t>「</w:t>
      </w:r>
      <w:r w:rsidR="00637B0A" w:rsidRPr="00EC6335">
        <w:rPr>
          <w:rFonts w:hint="eastAsia"/>
        </w:rPr>
        <w:t>とりわけ本件変更を事前通知しておらず，その結果，対象飲食店は本件変更による不利益を可能な限り回避する機会を失ったことを問題にしたと考えられる」</w:t>
      </w:r>
      <w:r w:rsidR="00EA2871" w:rsidRPr="00EC6335">
        <w:rPr>
          <w:rFonts w:hint="eastAsia"/>
        </w:rPr>
        <w:t>、とする</w:t>
      </w:r>
      <w:r w:rsidR="00637B0A" w:rsidRPr="00EC6335">
        <w:rPr>
          <w:rStyle w:val="ae"/>
        </w:rPr>
        <w:footnoteReference w:id="31"/>
      </w:r>
      <w:r w:rsidR="00637B0A" w:rsidRPr="00EC6335">
        <w:rPr>
          <w:rFonts w:hint="eastAsia"/>
        </w:rPr>
        <w:t>。</w:t>
      </w:r>
    </w:p>
    <w:p w14:paraId="15E6F1AE" w14:textId="166AA6AD" w:rsidR="00EA2871" w:rsidRPr="00EC6335" w:rsidRDefault="00637B0A" w:rsidP="00081D7E">
      <w:pPr>
        <w:ind w:firstLineChars="100" w:firstLine="200"/>
      </w:pPr>
      <w:r w:rsidRPr="00EC6335">
        <w:rPr>
          <w:rFonts w:hint="eastAsia"/>
        </w:rPr>
        <w:t>これに対し、控訴審の本判決は、</w:t>
      </w:r>
      <w:r w:rsidR="00EA2871" w:rsidRPr="00EC6335">
        <w:rPr>
          <w:rFonts w:hint="eastAsia"/>
        </w:rPr>
        <w:t>「評点の下落による不利益が合理的な範囲を超えたと認められるほど大きいとまでは認められない」、また、「本件アルゴリズムは定期的に見直され</w:t>
      </w:r>
      <w:r w:rsidR="00873305" w:rsidRPr="00EC6335">
        <w:rPr>
          <w:rFonts w:hint="eastAsia"/>
        </w:rPr>
        <w:t>----</w:t>
      </w:r>
      <w:r w:rsidR="00EA2871" w:rsidRPr="00EC6335">
        <w:rPr>
          <w:rFonts w:hint="eastAsia"/>
        </w:rPr>
        <w:t>それに伴って評点が変動することは、消費者はもちろん、飲食店もこれを認識し得るものであった以上、上記の程度の不利益は『あらかじめ計算できない』程度のものであるとほ認められない」、とした。</w:t>
      </w:r>
    </w:p>
    <w:p w14:paraId="63B2FD41" w14:textId="77777777" w:rsidR="00081D7E" w:rsidRPr="00EC6335" w:rsidRDefault="00081D7E" w:rsidP="00637B0A">
      <w:pPr>
        <w:ind w:firstLineChars="100" w:firstLine="200"/>
      </w:pPr>
    </w:p>
    <w:p w14:paraId="5CEB6255" w14:textId="27BF07D6" w:rsidR="00081D7E" w:rsidRPr="00EC6335" w:rsidRDefault="00081D7E" w:rsidP="00CF41BB">
      <w:r w:rsidRPr="00EC6335">
        <w:rPr>
          <w:rFonts w:hint="eastAsia"/>
        </w:rPr>
        <w:t>（</w:t>
      </w:r>
      <w:r w:rsidR="00B1110E" w:rsidRPr="00EC6335">
        <w:rPr>
          <w:rFonts w:hint="eastAsia"/>
        </w:rPr>
        <w:t>ⅲ</w:t>
      </w:r>
      <w:r w:rsidRPr="00EC6335">
        <w:rPr>
          <w:rFonts w:hint="eastAsia"/>
        </w:rPr>
        <w:t>）①の「あらかじめ計算できない不利益」には、当初の契約時における予測可能性と、継続的</w:t>
      </w:r>
      <w:r w:rsidR="00CF41BB" w:rsidRPr="00EC6335">
        <w:rPr>
          <w:rFonts w:hint="eastAsia"/>
        </w:rPr>
        <w:t>取引</w:t>
      </w:r>
      <w:r w:rsidRPr="00EC6335">
        <w:rPr>
          <w:rFonts w:hint="eastAsia"/>
        </w:rPr>
        <w:t>における中途での変更についての予測可能性</w:t>
      </w:r>
      <w:r w:rsidR="00CF41BB" w:rsidRPr="00EC6335">
        <w:rPr>
          <w:rFonts w:hint="eastAsia"/>
        </w:rPr>
        <w:t>の双方があ</w:t>
      </w:r>
      <w:r w:rsidR="00B1110E" w:rsidRPr="00EC6335">
        <w:rPr>
          <w:rFonts w:hint="eastAsia"/>
        </w:rPr>
        <w:t>り得る</w:t>
      </w:r>
      <w:r w:rsidR="00CF41BB" w:rsidRPr="00EC6335">
        <w:rPr>
          <w:rFonts w:hint="eastAsia"/>
        </w:rPr>
        <w:t>。そして、本件では、後者すなわち</w:t>
      </w:r>
      <w:r w:rsidRPr="00EC6335">
        <w:rPr>
          <w:rFonts w:hint="eastAsia"/>
        </w:rPr>
        <w:t>本件変更に際して</w:t>
      </w:r>
      <w:r w:rsidRPr="00EC6335">
        <w:rPr>
          <w:rFonts w:hAnsi="ＭＳ 明朝" w:hint="eastAsia"/>
          <w:sz w:val="21"/>
          <w:szCs w:val="21"/>
        </w:rPr>
        <w:t>PF</w:t>
      </w:r>
      <w:r w:rsidRPr="00EC6335">
        <w:rPr>
          <w:rFonts w:asciiTheme="minorEastAsia" w:eastAsiaTheme="minorEastAsia" w:hAnsiTheme="minorEastAsia" w:hint="eastAsia"/>
          <w:szCs w:val="21"/>
        </w:rPr>
        <w:t>利用事業者に対し事前通知がなかったこと</w:t>
      </w:r>
      <w:r w:rsidR="00CF41BB" w:rsidRPr="00EC6335">
        <w:rPr>
          <w:rFonts w:asciiTheme="minorEastAsia" w:eastAsiaTheme="minorEastAsia" w:hAnsiTheme="minorEastAsia" w:hint="eastAsia"/>
          <w:szCs w:val="21"/>
        </w:rPr>
        <w:t>が問題にされたわけである。</w:t>
      </w:r>
    </w:p>
    <w:p w14:paraId="0ADF72CC" w14:textId="55B88351" w:rsidR="00783602" w:rsidRPr="00EC6335" w:rsidRDefault="00CF41BB" w:rsidP="00CF41BB">
      <w:pPr>
        <w:ind w:firstLineChars="100" w:firstLine="200"/>
        <w:rPr>
          <w:rFonts w:hAnsi="ＭＳ 明朝"/>
          <w:sz w:val="21"/>
          <w:szCs w:val="21"/>
        </w:rPr>
      </w:pPr>
      <w:r w:rsidRPr="00EC6335">
        <w:rPr>
          <w:rFonts w:hint="eastAsia"/>
        </w:rPr>
        <w:t>この点につき</w:t>
      </w:r>
      <w:r w:rsidR="00633844" w:rsidRPr="00EC6335">
        <w:rPr>
          <w:rFonts w:hint="eastAsia"/>
        </w:rPr>
        <w:t>、</w:t>
      </w:r>
      <w:r w:rsidR="00633844" w:rsidRPr="00EC6335">
        <w:rPr>
          <w:rFonts w:hAnsi="ＭＳ 明朝" w:cs="Arial" w:hint="eastAsia"/>
          <w:kern w:val="0"/>
          <w:sz w:val="21"/>
          <w:szCs w:val="21"/>
        </w:rPr>
        <w:t>公取委の</w:t>
      </w:r>
      <w:r w:rsidR="009B4D9D" w:rsidRPr="00EC6335">
        <w:rPr>
          <w:rFonts w:hAnsi="ＭＳ 明朝" w:cs="Arial" w:hint="eastAsia"/>
          <w:kern w:val="0"/>
          <w:sz w:val="21"/>
          <w:szCs w:val="21"/>
        </w:rPr>
        <w:t>本件</w:t>
      </w:r>
      <w:r w:rsidR="00633844" w:rsidRPr="00EC6335">
        <w:rPr>
          <w:rFonts w:hAnsi="ＭＳ 明朝" w:cs="Arial" w:hint="eastAsia"/>
          <w:kern w:val="0"/>
          <w:sz w:val="21"/>
          <w:szCs w:val="21"/>
        </w:rPr>
        <w:t>意見書は、「</w:t>
      </w:r>
      <w:r w:rsidR="00633844" w:rsidRPr="00EC6335">
        <w:rPr>
          <w:rFonts w:hAnsi="ＭＳ 明朝" w:hint="eastAsia"/>
          <w:sz w:val="21"/>
          <w:szCs w:val="21"/>
        </w:rPr>
        <w:t>本件アルゴリズムの設定・運用により店舗の評価に関係する重要な要素が変更されることにつき，</w:t>
      </w:r>
      <w:r w:rsidR="00633844" w:rsidRPr="00EC6335">
        <w:rPr>
          <w:rFonts w:hAnsi="ＭＳ 明朝" w:hint="eastAsia"/>
          <w:sz w:val="21"/>
          <w:szCs w:val="21"/>
          <w:u w:val="single"/>
        </w:rPr>
        <w:t>事前に飲食店に対して可能な限り明らかにするなどの措置が執られたか否か</w:t>
      </w:r>
      <w:r w:rsidR="00633844" w:rsidRPr="00EC6335">
        <w:rPr>
          <w:rFonts w:hAnsi="ＭＳ 明朝" w:hint="eastAsia"/>
          <w:sz w:val="21"/>
          <w:szCs w:val="21"/>
        </w:rPr>
        <w:t>」を考慮すべきであるとする。</w:t>
      </w:r>
    </w:p>
    <w:p w14:paraId="00D55E31" w14:textId="2CFD7EFD" w:rsidR="00633844" w:rsidRPr="00EC6335" w:rsidRDefault="00633844" w:rsidP="00637B0A">
      <w:pPr>
        <w:ind w:firstLineChars="100" w:firstLine="210"/>
        <w:rPr>
          <w:rFonts w:ascii="ＭＳ 明朝" w:hAnsi="ＭＳ 明朝"/>
          <w:sz w:val="21"/>
          <w:szCs w:val="21"/>
        </w:rPr>
      </w:pPr>
      <w:r w:rsidRPr="00EC6335">
        <w:rPr>
          <w:rFonts w:hAnsi="ＭＳ 明朝" w:hint="eastAsia"/>
          <w:sz w:val="21"/>
          <w:szCs w:val="21"/>
        </w:rPr>
        <w:t>前述</w:t>
      </w:r>
      <w:r w:rsidR="00612B3E" w:rsidRPr="00EC6335">
        <w:rPr>
          <w:rFonts w:hAnsi="ＭＳ 明朝" w:hint="eastAsia"/>
          <w:sz w:val="21"/>
          <w:szCs w:val="21"/>
        </w:rPr>
        <w:t>（Ⅱ</w:t>
      </w:r>
      <w:r w:rsidR="00612B3E" w:rsidRPr="00EC6335">
        <w:rPr>
          <w:rFonts w:hAnsi="ＭＳ 明朝" w:hint="eastAsia"/>
          <w:sz w:val="21"/>
          <w:szCs w:val="21"/>
        </w:rPr>
        <w:t>3</w:t>
      </w:r>
      <w:r w:rsidR="00081D7E" w:rsidRPr="00EC6335">
        <w:rPr>
          <w:rFonts w:hAnsi="ＭＳ 明朝" w:hint="eastAsia"/>
          <w:sz w:val="21"/>
          <w:szCs w:val="21"/>
        </w:rPr>
        <w:t>（</w:t>
      </w:r>
      <w:r w:rsidR="00081D7E" w:rsidRPr="00EC6335">
        <w:rPr>
          <w:rFonts w:hAnsi="ＭＳ 明朝" w:hint="eastAsia"/>
          <w:sz w:val="21"/>
          <w:szCs w:val="21"/>
        </w:rPr>
        <w:t>3</w:t>
      </w:r>
      <w:r w:rsidR="00081D7E" w:rsidRPr="00EC6335">
        <w:rPr>
          <w:rFonts w:hAnsi="ＭＳ 明朝" w:hint="eastAsia"/>
          <w:sz w:val="21"/>
          <w:szCs w:val="21"/>
        </w:rPr>
        <w:t>）</w:t>
      </w:r>
      <w:r w:rsidR="00612B3E" w:rsidRPr="00EC6335">
        <w:rPr>
          <w:rFonts w:hAnsi="ＭＳ 明朝" w:hint="eastAsia"/>
          <w:sz w:val="21"/>
          <w:szCs w:val="21"/>
        </w:rPr>
        <w:t>）</w:t>
      </w:r>
      <w:r w:rsidRPr="00EC6335">
        <w:rPr>
          <w:rFonts w:hAnsi="ＭＳ 明朝" w:hint="eastAsia"/>
          <w:sz w:val="21"/>
          <w:szCs w:val="21"/>
        </w:rPr>
        <w:t>の</w:t>
      </w:r>
      <w:r w:rsidRPr="00EC6335">
        <w:rPr>
          <w:rFonts w:hAnsi="ＭＳ 明朝" w:hint="eastAsia"/>
          <w:sz w:val="21"/>
          <w:szCs w:val="21"/>
        </w:rPr>
        <w:t>EU</w:t>
      </w:r>
      <w:r w:rsidRPr="00EC6335">
        <w:rPr>
          <w:rFonts w:hAnsi="ＭＳ 明朝" w:hint="eastAsia"/>
          <w:sz w:val="21"/>
          <w:szCs w:val="21"/>
        </w:rPr>
        <w:t>諸法も、</w:t>
      </w:r>
      <w:r w:rsidR="003546D8" w:rsidRPr="00EC6335">
        <w:rPr>
          <w:rFonts w:hAnsi="ＭＳ 明朝" w:hint="eastAsia"/>
          <w:sz w:val="21"/>
          <w:szCs w:val="21"/>
        </w:rPr>
        <w:t>事前通知</w:t>
      </w:r>
      <w:r w:rsidRPr="00EC6335">
        <w:rPr>
          <w:rFonts w:hAnsi="ＭＳ 明朝" w:hint="eastAsia"/>
          <w:sz w:val="21"/>
          <w:szCs w:val="21"/>
        </w:rPr>
        <w:t>を要求し、日本の透明化法</w:t>
      </w:r>
      <w:r w:rsidR="00783602" w:rsidRPr="00EC6335">
        <w:rPr>
          <w:rFonts w:hAnsi="ＭＳ 明朝" w:hint="eastAsia"/>
          <w:sz w:val="21"/>
          <w:szCs w:val="21"/>
        </w:rPr>
        <w:t>も、</w:t>
      </w:r>
      <w:r w:rsidR="00783602" w:rsidRPr="00EC6335">
        <w:rPr>
          <w:rFonts w:hAnsi="ＭＳ 明朝" w:hint="eastAsia"/>
          <w:sz w:val="21"/>
          <w:szCs w:val="21"/>
        </w:rPr>
        <w:t>PF</w:t>
      </w:r>
      <w:r w:rsidR="00783602" w:rsidRPr="00EC6335">
        <w:rPr>
          <w:rFonts w:asciiTheme="minorEastAsia" w:eastAsiaTheme="minorEastAsia" w:hAnsiTheme="minorEastAsia" w:hint="eastAsia"/>
          <w:szCs w:val="21"/>
        </w:rPr>
        <w:t>利用事業者に対する取引条件変更時の事前通知と、それに対応するための</w:t>
      </w:r>
      <w:r w:rsidR="00783602" w:rsidRPr="00EC6335">
        <w:rPr>
          <w:rFonts w:ascii="ＭＳ 明朝" w:hAnsi="ＭＳ 明朝"/>
          <w:sz w:val="21"/>
          <w:szCs w:val="21"/>
        </w:rPr>
        <w:t>十分な準備期間</w:t>
      </w:r>
      <w:r w:rsidR="00783602" w:rsidRPr="00EC6335">
        <w:rPr>
          <w:rFonts w:ascii="ＭＳ 明朝" w:hAnsi="ＭＳ 明朝" w:hint="eastAsia"/>
          <w:sz w:val="21"/>
          <w:szCs w:val="21"/>
        </w:rPr>
        <w:t>について規定をおいており</w:t>
      </w:r>
      <w:r w:rsidR="00783602" w:rsidRPr="00EC6335">
        <w:rPr>
          <w:rFonts w:ascii="ＭＳ 明朝" w:hAnsi="ＭＳ 明朝"/>
          <w:sz w:val="21"/>
          <w:szCs w:val="21"/>
        </w:rPr>
        <w:t>（</w:t>
      </w:r>
      <w:r w:rsidR="00783602" w:rsidRPr="00EC6335">
        <w:rPr>
          <w:rFonts w:ascii="ＭＳ 明朝" w:hAnsi="ＭＳ 明朝" w:hint="eastAsia"/>
          <w:sz w:val="21"/>
          <w:szCs w:val="21"/>
        </w:rPr>
        <w:t>同</w:t>
      </w:r>
      <w:r w:rsidR="00783602" w:rsidRPr="00EC6335">
        <w:rPr>
          <w:rFonts w:ascii="ＭＳ 明朝" w:hAnsi="ＭＳ 明朝"/>
          <w:sz w:val="21"/>
          <w:szCs w:val="21"/>
        </w:rPr>
        <w:t>法５条４</w:t>
      </w:r>
      <w:r w:rsidR="00783602" w:rsidRPr="00EC6335">
        <w:rPr>
          <w:rFonts w:ascii="ＭＳ 明朝" w:hAnsi="ＭＳ 明朝" w:hint="eastAsia"/>
          <w:sz w:val="21"/>
          <w:szCs w:val="21"/>
        </w:rPr>
        <w:t>項柱書、施行規則</w:t>
      </w:r>
      <w:r w:rsidR="00783602" w:rsidRPr="00EC6335">
        <w:rPr>
          <w:rFonts w:ascii="ＭＳ 明朝" w:hAnsi="ＭＳ 明朝"/>
          <w:sz w:val="21"/>
          <w:szCs w:val="21"/>
        </w:rPr>
        <w:t>11条１項１号、２号）</w:t>
      </w:r>
      <w:r w:rsidR="00783602" w:rsidRPr="00EC6335">
        <w:rPr>
          <w:rFonts w:ascii="ＭＳ 明朝" w:hAnsi="ＭＳ 明朝" w:hint="eastAsia"/>
          <w:sz w:val="21"/>
          <w:szCs w:val="21"/>
        </w:rPr>
        <w:t>、その他、政府の諸報告書で</w:t>
      </w:r>
      <w:r w:rsidR="00783602" w:rsidRPr="00EC6335">
        <w:rPr>
          <w:rFonts w:ascii="ＭＳ 明朝" w:hAnsi="ＭＳ 明朝" w:hint="eastAsia"/>
          <w:sz w:val="21"/>
          <w:szCs w:val="21"/>
        </w:rPr>
        <w:lastRenderedPageBreak/>
        <w:t>も、</w:t>
      </w:r>
      <w:r w:rsidR="00783602" w:rsidRPr="00EC6335">
        <w:rPr>
          <w:rFonts w:asciiTheme="minorEastAsia" w:eastAsiaTheme="minorEastAsia" w:hAnsiTheme="minorEastAsia" w:hint="eastAsia"/>
          <w:szCs w:val="21"/>
        </w:rPr>
        <w:t>事前通知についての</w:t>
      </w:r>
      <w:r w:rsidR="00783602" w:rsidRPr="00EC6335">
        <w:rPr>
          <w:rFonts w:ascii="ＭＳ 明朝" w:hAnsi="ＭＳ 明朝" w:hint="eastAsia"/>
          <w:sz w:val="21"/>
          <w:szCs w:val="21"/>
        </w:rPr>
        <w:t>同様の要請が議論されてきた</w:t>
      </w:r>
      <w:r w:rsidR="00783602" w:rsidRPr="00EC6335">
        <w:rPr>
          <w:rStyle w:val="ae"/>
          <w:rFonts w:ascii="ＭＳ 明朝" w:hAnsi="ＭＳ 明朝"/>
          <w:sz w:val="21"/>
          <w:szCs w:val="21"/>
        </w:rPr>
        <w:footnoteReference w:id="32"/>
      </w:r>
      <w:r w:rsidR="00783602" w:rsidRPr="00EC6335">
        <w:rPr>
          <w:rFonts w:ascii="ＭＳ 明朝" w:hAnsi="ＭＳ 明朝" w:hint="eastAsia"/>
          <w:sz w:val="21"/>
          <w:szCs w:val="21"/>
        </w:rPr>
        <w:t>。</w:t>
      </w:r>
    </w:p>
    <w:p w14:paraId="20280944" w14:textId="7238B169" w:rsidR="00CF41BB" w:rsidRPr="00EC6335" w:rsidRDefault="00B1110E" w:rsidP="00637B0A">
      <w:pPr>
        <w:ind w:firstLineChars="100" w:firstLine="210"/>
        <w:rPr>
          <w:rFonts w:ascii="ＭＳ 明朝" w:hAnsi="ＭＳ 明朝"/>
          <w:sz w:val="21"/>
          <w:szCs w:val="21"/>
        </w:rPr>
      </w:pPr>
      <w:r w:rsidRPr="00EC6335">
        <w:rPr>
          <w:rFonts w:ascii="ＭＳ 明朝" w:hAnsi="ＭＳ 明朝" w:hint="eastAsia"/>
          <w:sz w:val="21"/>
          <w:szCs w:val="21"/>
        </w:rPr>
        <w:t>その理由としては、P2B</w:t>
      </w:r>
      <w:r w:rsidR="00CF41BB" w:rsidRPr="00EC6335">
        <w:rPr>
          <w:rFonts w:ascii="ＭＳ 明朝" w:hAnsi="ＭＳ 明朝" w:hint="eastAsia"/>
          <w:sz w:val="21"/>
          <w:szCs w:val="21"/>
        </w:rPr>
        <w:t>規則の前文24にあるように、「</w:t>
      </w:r>
      <w:r w:rsidR="00CF41BB" w:rsidRPr="00EC6335">
        <w:rPr>
          <w:rFonts w:ascii="ＭＳ 明朝" w:hAnsi="ＭＳ 明朝"/>
          <w:sz w:val="21"/>
          <w:szCs w:val="21"/>
        </w:rPr>
        <w:t>ランキングを決定する主なパラメータを事前に</w:t>
      </w:r>
      <w:r w:rsidR="00CF41BB" w:rsidRPr="00EC6335">
        <w:rPr>
          <w:rFonts w:ascii="ＭＳ 明朝" w:hAnsi="ＭＳ 明朝" w:hint="eastAsia"/>
          <w:sz w:val="21"/>
          <w:szCs w:val="21"/>
        </w:rPr>
        <w:t>」</w:t>
      </w:r>
      <w:r w:rsidRPr="00EC6335">
        <w:rPr>
          <w:rFonts w:ascii="ＭＳ 明朝" w:hAnsi="ＭＳ 明朝" w:hint="eastAsia"/>
          <w:sz w:val="21"/>
          <w:szCs w:val="21"/>
        </w:rPr>
        <w:t>開示</w:t>
      </w:r>
      <w:r w:rsidR="00CF41BB" w:rsidRPr="00EC6335">
        <w:rPr>
          <w:rFonts w:ascii="ＭＳ 明朝" w:hAnsi="ＭＳ 明朝" w:hint="eastAsia"/>
          <w:sz w:val="21"/>
          <w:szCs w:val="21"/>
        </w:rPr>
        <w:t>すべきであり、「概括的な開示は、利用事業者が、商品・サービスの提示（presentation</w:t>
      </w:r>
      <w:r w:rsidR="00CF41BB" w:rsidRPr="00EC6335">
        <w:rPr>
          <w:rFonts w:ascii="ＭＳ 明朝" w:hAnsi="ＭＳ 明朝"/>
          <w:sz w:val="21"/>
          <w:szCs w:val="21"/>
        </w:rPr>
        <w:t>）</w:t>
      </w:r>
      <w:r w:rsidR="00CF41BB" w:rsidRPr="00EC6335">
        <w:rPr>
          <w:rFonts w:ascii="ＭＳ 明朝" w:hAnsi="ＭＳ 明朝" w:hint="eastAsia"/>
          <w:sz w:val="21"/>
          <w:szCs w:val="21"/>
        </w:rPr>
        <w:t>、または商品・サービスに固有な特性を改善するのに役立つはずである」（</w:t>
      </w:r>
      <w:r w:rsidR="00CF41BB" w:rsidRPr="00EC6335">
        <w:rPr>
          <w:rFonts w:hAnsi="ＭＳ 明朝" w:hint="eastAsia"/>
          <w:sz w:val="21"/>
          <w:szCs w:val="21"/>
        </w:rPr>
        <w:t>前述（Ⅱ</w:t>
      </w:r>
      <w:r w:rsidR="00CF41BB" w:rsidRPr="00EC6335">
        <w:rPr>
          <w:rFonts w:hAnsi="ＭＳ 明朝" w:hint="eastAsia"/>
          <w:sz w:val="21"/>
          <w:szCs w:val="21"/>
        </w:rPr>
        <w:t>3</w:t>
      </w:r>
      <w:r w:rsidR="00CF41BB" w:rsidRPr="00EC6335">
        <w:rPr>
          <w:rFonts w:hAnsi="ＭＳ 明朝" w:hint="eastAsia"/>
          <w:sz w:val="21"/>
          <w:szCs w:val="21"/>
        </w:rPr>
        <w:t>（</w:t>
      </w:r>
      <w:r w:rsidR="00CF41BB" w:rsidRPr="00EC6335">
        <w:rPr>
          <w:rFonts w:hAnsi="ＭＳ 明朝" w:hint="eastAsia"/>
          <w:sz w:val="21"/>
          <w:szCs w:val="21"/>
        </w:rPr>
        <w:t>3</w:t>
      </w:r>
      <w:r w:rsidR="00CF41BB" w:rsidRPr="00EC6335">
        <w:rPr>
          <w:rFonts w:hAnsi="ＭＳ 明朝" w:hint="eastAsia"/>
          <w:sz w:val="21"/>
          <w:szCs w:val="21"/>
        </w:rPr>
        <w:t>）</w:t>
      </w:r>
      <w:r w:rsidRPr="00EC6335">
        <w:rPr>
          <w:rFonts w:hAnsi="ＭＳ 明朝" w:hint="eastAsia"/>
          <w:sz w:val="21"/>
          <w:szCs w:val="21"/>
        </w:rPr>
        <w:t>（ⅱ）</w:t>
      </w:r>
      <w:r w:rsidR="00CF41BB" w:rsidRPr="00EC6335">
        <w:rPr>
          <w:rFonts w:hAnsi="ＭＳ 明朝" w:hint="eastAsia"/>
          <w:sz w:val="21"/>
          <w:szCs w:val="21"/>
        </w:rPr>
        <w:t>）</w:t>
      </w:r>
      <w:r w:rsidRPr="00EC6335">
        <w:rPr>
          <w:rFonts w:hAnsi="ＭＳ 明朝" w:hint="eastAsia"/>
          <w:sz w:val="21"/>
          <w:szCs w:val="21"/>
        </w:rPr>
        <w:t>、ということが挙げられる</w:t>
      </w:r>
      <w:r w:rsidR="00CF41BB" w:rsidRPr="00EC6335">
        <w:rPr>
          <w:rFonts w:ascii="ＭＳ 明朝" w:hAnsi="ＭＳ 明朝" w:hint="eastAsia"/>
          <w:sz w:val="21"/>
          <w:szCs w:val="21"/>
        </w:rPr>
        <w:t>。</w:t>
      </w:r>
    </w:p>
    <w:p w14:paraId="14F026DF" w14:textId="77777777" w:rsidR="00B1110E" w:rsidRPr="00EC6335" w:rsidRDefault="00B1110E" w:rsidP="00637B0A">
      <w:pPr>
        <w:ind w:firstLineChars="100" w:firstLine="210"/>
        <w:rPr>
          <w:rFonts w:ascii="ＭＳ 明朝" w:hAnsi="ＭＳ 明朝"/>
          <w:sz w:val="21"/>
          <w:szCs w:val="21"/>
        </w:rPr>
      </w:pPr>
    </w:p>
    <w:p w14:paraId="063CEE72" w14:textId="797756A9" w:rsidR="00633844" w:rsidRPr="00EC6335" w:rsidRDefault="00B1110E" w:rsidP="00B1110E">
      <w:pPr>
        <w:rPr>
          <w:rFonts w:hAnsi="ＭＳ 明朝"/>
          <w:sz w:val="21"/>
          <w:szCs w:val="21"/>
        </w:rPr>
      </w:pPr>
      <w:r w:rsidRPr="00EC6335">
        <w:rPr>
          <w:rFonts w:ascii="ＭＳ 明朝" w:hAnsi="ＭＳ 明朝" w:hint="eastAsia"/>
          <w:sz w:val="21"/>
          <w:szCs w:val="21"/>
        </w:rPr>
        <w:t>（ⅳ）</w:t>
      </w:r>
      <w:r w:rsidR="007C2268" w:rsidRPr="00EC6335">
        <w:rPr>
          <w:rFonts w:ascii="ＭＳ 明朝" w:hAnsi="ＭＳ 明朝"/>
          <w:sz w:val="21"/>
          <w:szCs w:val="21"/>
        </w:rPr>
        <w:t>ランキング</w:t>
      </w:r>
      <w:r w:rsidR="007C2268" w:rsidRPr="00EC6335">
        <w:rPr>
          <w:rFonts w:ascii="ＭＳ 明朝" w:hAnsi="ＭＳ 明朝" w:hint="eastAsia"/>
          <w:sz w:val="21"/>
          <w:szCs w:val="21"/>
        </w:rPr>
        <w:t>と同様に本件の評点についても、</w:t>
      </w:r>
      <w:r w:rsidR="00783602" w:rsidRPr="00EC6335">
        <w:rPr>
          <w:rFonts w:ascii="ＭＳ 明朝" w:hAnsi="ＭＳ 明朝" w:hint="eastAsia"/>
          <w:sz w:val="21"/>
          <w:szCs w:val="21"/>
        </w:rPr>
        <w:t>PF事業者は</w:t>
      </w:r>
      <w:r w:rsidR="00783602" w:rsidRPr="00EC6335">
        <w:rPr>
          <w:rFonts w:asciiTheme="minorEastAsia" w:eastAsiaTheme="minorEastAsia" w:hAnsiTheme="minorEastAsia" w:hint="eastAsia"/>
          <w:szCs w:val="21"/>
        </w:rPr>
        <w:t>利用事業者に対し重要事項について原則として</w:t>
      </w:r>
      <w:r w:rsidR="003546D8" w:rsidRPr="00EC6335">
        <w:rPr>
          <w:rFonts w:asciiTheme="minorEastAsia" w:eastAsiaTheme="minorEastAsia" w:hAnsiTheme="minorEastAsia" w:hint="eastAsia"/>
          <w:szCs w:val="21"/>
        </w:rPr>
        <w:t>事前通知</w:t>
      </w:r>
      <w:r w:rsidR="00783602" w:rsidRPr="00EC6335">
        <w:rPr>
          <w:rFonts w:asciiTheme="minorEastAsia" w:eastAsiaTheme="minorEastAsia" w:hAnsiTheme="minorEastAsia" w:hint="eastAsia"/>
          <w:szCs w:val="21"/>
        </w:rPr>
        <w:t>すべきであり、例外的に</w:t>
      </w:r>
      <w:r w:rsidR="003546D8" w:rsidRPr="00EC6335">
        <w:rPr>
          <w:rFonts w:asciiTheme="minorEastAsia" w:eastAsiaTheme="minorEastAsia" w:hAnsiTheme="minorEastAsia" w:hint="eastAsia"/>
          <w:szCs w:val="21"/>
        </w:rPr>
        <w:t>本件が</w:t>
      </w:r>
      <w:r w:rsidR="00783602" w:rsidRPr="00EC6335">
        <w:rPr>
          <w:rFonts w:asciiTheme="minorEastAsia" w:eastAsiaTheme="minorEastAsia" w:hAnsiTheme="minorEastAsia" w:hint="eastAsia"/>
          <w:szCs w:val="21"/>
        </w:rPr>
        <w:t>これを要しないとされる場合だったかどうか等を検討すべきだったと考えられる。すなわち、</w:t>
      </w:r>
      <w:r w:rsidR="00783602" w:rsidRPr="00EC6335">
        <w:rPr>
          <w:rFonts w:ascii="ＭＳ 明朝" w:hAnsi="ＭＳ 明朝" w:hint="eastAsia"/>
          <w:sz w:val="21"/>
          <w:szCs w:val="21"/>
        </w:rPr>
        <w:t>食べログの評点の特殊性から、</w:t>
      </w:r>
      <w:r w:rsidR="003546D8" w:rsidRPr="00EC6335">
        <w:rPr>
          <w:rFonts w:asciiTheme="minorEastAsia" w:eastAsiaTheme="minorEastAsia" w:hAnsiTheme="minorEastAsia" w:hint="eastAsia"/>
          <w:szCs w:val="21"/>
        </w:rPr>
        <w:t>事前通知</w:t>
      </w:r>
      <w:r w:rsidR="00783602" w:rsidRPr="00EC6335">
        <w:rPr>
          <w:rFonts w:asciiTheme="minorEastAsia" w:eastAsiaTheme="minorEastAsia" w:hAnsiTheme="minorEastAsia" w:hint="eastAsia"/>
          <w:szCs w:val="21"/>
        </w:rPr>
        <w:t>が全く馴染まないものか</w:t>
      </w:r>
      <w:r w:rsidR="00BF3E21" w:rsidRPr="00EC6335">
        <w:rPr>
          <w:rFonts w:asciiTheme="minorEastAsia" w:eastAsiaTheme="minorEastAsia" w:hAnsiTheme="minorEastAsia" w:hint="eastAsia"/>
          <w:szCs w:val="21"/>
        </w:rPr>
        <w:t>否か</w:t>
      </w:r>
      <w:r w:rsidR="00783602" w:rsidRPr="00EC6335">
        <w:rPr>
          <w:rFonts w:asciiTheme="minorEastAsia" w:eastAsiaTheme="minorEastAsia" w:hAnsiTheme="minorEastAsia" w:hint="eastAsia"/>
          <w:szCs w:val="21"/>
        </w:rPr>
        <w:t>、また、</w:t>
      </w:r>
      <w:r w:rsidR="00633844" w:rsidRPr="00EC6335">
        <w:rPr>
          <w:rFonts w:hAnsi="ＭＳ 明朝" w:hint="eastAsia"/>
          <w:sz w:val="21"/>
          <w:szCs w:val="21"/>
        </w:rPr>
        <w:t>評点の下落が予想される場合、「事前に飲食店に対して可能な限り明らかにするなどの措置」</w:t>
      </w:r>
      <w:r w:rsidR="007C2268" w:rsidRPr="00EC6335">
        <w:rPr>
          <w:rFonts w:hAnsi="ＭＳ 明朝" w:hint="eastAsia"/>
          <w:sz w:val="21"/>
          <w:szCs w:val="21"/>
        </w:rPr>
        <w:t>（前記の</w:t>
      </w:r>
      <w:r w:rsidR="007C2268" w:rsidRPr="00EC6335">
        <w:rPr>
          <w:rFonts w:hAnsi="ＭＳ 明朝" w:cs="Arial" w:hint="eastAsia"/>
          <w:kern w:val="0"/>
          <w:sz w:val="21"/>
          <w:szCs w:val="21"/>
        </w:rPr>
        <w:t>公取委の本件意見書）はなかったかなどを</w:t>
      </w:r>
      <w:r w:rsidR="000F4E7B" w:rsidRPr="00EC6335">
        <w:rPr>
          <w:rFonts w:hAnsi="ＭＳ 明朝" w:cs="Arial" w:hint="eastAsia"/>
          <w:kern w:val="0"/>
          <w:sz w:val="21"/>
          <w:szCs w:val="21"/>
        </w:rPr>
        <w:t>考慮</w:t>
      </w:r>
      <w:r w:rsidR="00BF3E21" w:rsidRPr="00EC6335">
        <w:rPr>
          <w:rFonts w:hAnsi="ＭＳ 明朝" w:hint="eastAsia"/>
          <w:sz w:val="21"/>
          <w:szCs w:val="21"/>
        </w:rPr>
        <w:t>してもよかったのではないか</w:t>
      </w:r>
      <w:r w:rsidR="00633844" w:rsidRPr="00EC6335">
        <w:rPr>
          <w:rFonts w:hAnsi="ＭＳ 明朝" w:hint="eastAsia"/>
          <w:sz w:val="21"/>
          <w:szCs w:val="21"/>
        </w:rPr>
        <w:t>。</w:t>
      </w:r>
    </w:p>
    <w:p w14:paraId="4DA3A9CD" w14:textId="631EAD7D" w:rsidR="00832F6D" w:rsidRPr="00EC6335" w:rsidRDefault="00832F6D" w:rsidP="00637B0A">
      <w:pPr>
        <w:ind w:firstLineChars="100" w:firstLine="210"/>
      </w:pPr>
      <w:r w:rsidRPr="00EC6335">
        <w:rPr>
          <w:rFonts w:hAnsi="ＭＳ 明朝" w:hint="eastAsia"/>
          <w:sz w:val="21"/>
          <w:szCs w:val="21"/>
        </w:rPr>
        <w:t>先に、公正競争阻害性について利益衡量を行うべきことを</w:t>
      </w:r>
      <w:r w:rsidR="000F4E7B" w:rsidRPr="00EC6335">
        <w:rPr>
          <w:rFonts w:hAnsi="ＭＳ 明朝" w:hint="eastAsia"/>
          <w:sz w:val="21"/>
          <w:szCs w:val="21"/>
        </w:rPr>
        <w:t>述べた</w:t>
      </w:r>
      <w:r w:rsidRPr="00EC6335">
        <w:rPr>
          <w:rFonts w:hAnsi="ＭＳ 明朝" w:hint="eastAsia"/>
          <w:sz w:val="21"/>
          <w:szCs w:val="21"/>
        </w:rPr>
        <w:t>が、上記の</w:t>
      </w:r>
      <w:r w:rsidRPr="00EC6335">
        <w:rPr>
          <w:rFonts w:asciiTheme="minorEastAsia" w:eastAsiaTheme="minorEastAsia" w:hAnsiTheme="minorEastAsia" w:hint="eastAsia"/>
          <w:szCs w:val="21"/>
        </w:rPr>
        <w:t>事前通知</w:t>
      </w:r>
      <w:r w:rsidR="007C2268" w:rsidRPr="00EC6335">
        <w:rPr>
          <w:rFonts w:asciiTheme="minorEastAsia" w:eastAsiaTheme="minorEastAsia" w:hAnsiTheme="minorEastAsia" w:hint="eastAsia"/>
          <w:szCs w:val="21"/>
        </w:rPr>
        <w:t>の有無ないし具体的な通知の方法など</w:t>
      </w:r>
      <w:r w:rsidRPr="00EC6335">
        <w:rPr>
          <w:rFonts w:asciiTheme="minorEastAsia" w:eastAsiaTheme="minorEastAsia" w:hAnsiTheme="minorEastAsia" w:hint="eastAsia"/>
          <w:szCs w:val="21"/>
        </w:rPr>
        <w:t>についても、</w:t>
      </w:r>
      <w:r w:rsidRPr="00EC6335">
        <w:rPr>
          <w:rFonts w:hAnsi="ＭＳ 明朝" w:hint="eastAsia"/>
          <w:sz w:val="21"/>
          <w:szCs w:val="21"/>
        </w:rPr>
        <w:t>PF</w:t>
      </w:r>
      <w:r w:rsidRPr="00EC6335">
        <w:rPr>
          <w:rFonts w:asciiTheme="minorEastAsia" w:eastAsiaTheme="minorEastAsia" w:hAnsiTheme="minorEastAsia" w:hint="eastAsia"/>
          <w:szCs w:val="21"/>
        </w:rPr>
        <w:t>事業者と</w:t>
      </w:r>
      <w:r w:rsidR="007C2268" w:rsidRPr="00EC6335">
        <w:rPr>
          <w:rFonts w:hAnsi="ＭＳ 明朝" w:hint="eastAsia"/>
          <w:sz w:val="21"/>
          <w:szCs w:val="21"/>
        </w:rPr>
        <w:t>PF</w:t>
      </w:r>
      <w:r w:rsidRPr="00EC6335">
        <w:rPr>
          <w:rFonts w:asciiTheme="minorEastAsia" w:eastAsiaTheme="minorEastAsia" w:hAnsiTheme="minorEastAsia" w:hint="eastAsia"/>
          <w:szCs w:val="21"/>
        </w:rPr>
        <w:t>利用事業者の利益状況を比較し、一方で「</w:t>
      </w:r>
      <w:r w:rsidRPr="00EC6335">
        <w:rPr>
          <w:rFonts w:ascii="ＭＳ 明朝" w:hAnsi="ＭＳ 明朝" w:hint="eastAsia"/>
          <w:sz w:val="21"/>
          <w:szCs w:val="21"/>
        </w:rPr>
        <w:t>評点に対する一般消費者である食ベログ利用者の信頼を確保」という目的と、他方で</w:t>
      </w:r>
      <w:r w:rsidRPr="00EC6335">
        <w:rPr>
          <w:rFonts w:asciiTheme="minorEastAsia" w:eastAsiaTheme="minorEastAsia" w:hAnsiTheme="minorEastAsia" w:hint="eastAsia"/>
          <w:szCs w:val="21"/>
        </w:rPr>
        <w:t>透明性と公正性という規制目的、さらに</w:t>
      </w:r>
      <w:r w:rsidR="0000224A" w:rsidRPr="00EC6335">
        <w:rPr>
          <w:rFonts w:asciiTheme="minorEastAsia" w:eastAsiaTheme="minorEastAsia" w:hAnsiTheme="minorEastAsia" w:hint="eastAsia"/>
          <w:szCs w:val="21"/>
        </w:rPr>
        <w:t>、</w:t>
      </w:r>
      <w:r w:rsidRPr="00EC6335">
        <w:rPr>
          <w:rFonts w:asciiTheme="minorEastAsia" w:eastAsiaTheme="minorEastAsia" w:hAnsiTheme="minorEastAsia" w:hint="eastAsia"/>
          <w:szCs w:val="21"/>
        </w:rPr>
        <w:t>それら</w:t>
      </w:r>
      <w:r w:rsidR="0000224A" w:rsidRPr="00EC6335">
        <w:rPr>
          <w:rFonts w:ascii="ＭＳ Ｐ明朝" w:eastAsia="ＭＳ Ｐ明朝" w:hAnsi="ＭＳ Ｐ明朝" w:hint="eastAsia"/>
          <w:szCs w:val="21"/>
        </w:rPr>
        <w:t>制約目的と制約手段が互いに均衡を保った適切な関係にあるか</w:t>
      </w:r>
      <w:r w:rsidRPr="00EC6335">
        <w:rPr>
          <w:rFonts w:asciiTheme="minorEastAsia" w:eastAsiaTheme="minorEastAsia" w:hAnsiTheme="minorEastAsia" w:hint="eastAsia"/>
          <w:szCs w:val="21"/>
        </w:rPr>
        <w:t>を</w:t>
      </w:r>
      <w:r w:rsidR="000F4E7B" w:rsidRPr="00EC6335">
        <w:rPr>
          <w:rFonts w:asciiTheme="minorEastAsia" w:eastAsiaTheme="minorEastAsia" w:hAnsiTheme="minorEastAsia" w:hint="eastAsia"/>
          <w:szCs w:val="21"/>
        </w:rPr>
        <w:t>みる</w:t>
      </w:r>
      <w:r w:rsidRPr="00EC6335">
        <w:rPr>
          <w:rFonts w:asciiTheme="minorEastAsia" w:eastAsiaTheme="minorEastAsia" w:hAnsiTheme="minorEastAsia" w:hint="eastAsia"/>
          <w:szCs w:val="21"/>
        </w:rPr>
        <w:t>べきである。</w:t>
      </w:r>
    </w:p>
    <w:p w14:paraId="66CB4C4D" w14:textId="0BF4193A" w:rsidR="0019696F" w:rsidRPr="00EC6335" w:rsidRDefault="0019696F" w:rsidP="00637B0A">
      <w:pPr>
        <w:ind w:firstLineChars="100" w:firstLine="200"/>
      </w:pPr>
    </w:p>
    <w:p w14:paraId="2EADEAC2" w14:textId="77777777" w:rsidR="009610AC" w:rsidRPr="00EC6335" w:rsidRDefault="00EE3F5E" w:rsidP="009610AC">
      <w:pPr>
        <w:pStyle w:val="2"/>
        <w:rPr>
          <w:b/>
          <w:bCs/>
        </w:rPr>
      </w:pPr>
      <w:r w:rsidRPr="00EC6335">
        <w:rPr>
          <w:rFonts w:hint="eastAsia"/>
          <w:b/>
          <w:bCs/>
        </w:rPr>
        <w:t>(3)</w:t>
      </w:r>
      <w:r w:rsidR="009610AC" w:rsidRPr="00EC6335">
        <w:rPr>
          <w:rFonts w:hint="eastAsia"/>
          <w:b/>
          <w:bCs/>
        </w:rPr>
        <w:t>「</w:t>
      </w:r>
      <w:r w:rsidR="00200EE7" w:rsidRPr="00EC6335">
        <w:rPr>
          <w:rFonts w:hint="eastAsia"/>
          <w:b/>
          <w:bCs/>
        </w:rPr>
        <w:t>合理的であると認められる範囲を超えた負担</w:t>
      </w:r>
      <w:r w:rsidR="009610AC" w:rsidRPr="00EC6335">
        <w:rPr>
          <w:rFonts w:hint="eastAsia"/>
          <w:b/>
          <w:bCs/>
        </w:rPr>
        <w:t>」</w:t>
      </w:r>
    </w:p>
    <w:p w14:paraId="12CB24CF" w14:textId="41BD5993" w:rsidR="003A40ED" w:rsidRPr="00EC6335" w:rsidRDefault="00710D90" w:rsidP="00D36062">
      <w:pPr>
        <w:ind w:firstLineChars="100" w:firstLine="200"/>
        <w:rPr>
          <w:rFonts w:ascii="ＭＳ 明朝" w:hAnsi="ＭＳ 明朝"/>
          <w:sz w:val="21"/>
          <w:szCs w:val="21"/>
        </w:rPr>
      </w:pPr>
      <w:r w:rsidRPr="00EC6335">
        <w:rPr>
          <w:rFonts w:hint="eastAsia"/>
        </w:rPr>
        <w:t>次に、前記</w:t>
      </w:r>
      <w:r w:rsidRPr="00EC6335">
        <w:rPr>
          <w:rFonts w:hAnsi="ＭＳ 明朝" w:hint="eastAsia"/>
          <w:sz w:val="21"/>
          <w:szCs w:val="21"/>
        </w:rPr>
        <w:t>②の</w:t>
      </w:r>
      <w:r w:rsidRPr="00EC6335">
        <w:rPr>
          <w:rFonts w:hint="eastAsia"/>
        </w:rPr>
        <w:t>「</w:t>
      </w:r>
      <w:r w:rsidRPr="00EC6335">
        <w:rPr>
          <w:rFonts w:ascii="ＭＳ 明朝" w:hAnsi="ＭＳ 明朝" w:hint="eastAsia"/>
          <w:sz w:val="21"/>
          <w:szCs w:val="21"/>
        </w:rPr>
        <w:t>合理的であると認められる範囲を超えた負担となり、不利益を与えることとなるか否か」についても、</w:t>
      </w:r>
      <w:r w:rsidRPr="00EC6335">
        <w:rPr>
          <w:rFonts w:hint="eastAsia"/>
        </w:rPr>
        <w:t>前項（Ⅲ</w:t>
      </w:r>
      <w:r w:rsidRPr="00EC6335">
        <w:rPr>
          <w:rFonts w:hint="eastAsia"/>
        </w:rPr>
        <w:t>3</w:t>
      </w:r>
      <w:r w:rsidRPr="00EC6335">
        <w:rPr>
          <w:rFonts w:hint="eastAsia"/>
        </w:rPr>
        <w:t>（</w:t>
      </w:r>
      <w:r w:rsidRPr="00EC6335">
        <w:rPr>
          <w:rFonts w:hint="eastAsia"/>
        </w:rPr>
        <w:t>2</w:t>
      </w:r>
      <w:r w:rsidRPr="00EC6335">
        <w:rPr>
          <w:rFonts w:hint="eastAsia"/>
        </w:rPr>
        <w:t>））</w:t>
      </w:r>
      <w:r w:rsidR="003A40ED" w:rsidRPr="00EC6335">
        <w:rPr>
          <w:rFonts w:hint="eastAsia"/>
        </w:rPr>
        <w:t>で述べたことと同様に</w:t>
      </w:r>
      <w:r w:rsidRPr="00EC6335">
        <w:rPr>
          <w:rFonts w:hint="eastAsia"/>
        </w:rPr>
        <w:t>、</w:t>
      </w:r>
      <w:r w:rsidRPr="00EC6335">
        <w:rPr>
          <w:rFonts w:hAnsi="ＭＳ 明朝" w:hint="eastAsia"/>
          <w:sz w:val="21"/>
          <w:szCs w:val="21"/>
        </w:rPr>
        <w:t>PF</w:t>
      </w:r>
      <w:r w:rsidRPr="00EC6335">
        <w:rPr>
          <w:rFonts w:asciiTheme="minorEastAsia" w:eastAsiaTheme="minorEastAsia" w:hAnsiTheme="minorEastAsia" w:hint="eastAsia"/>
          <w:szCs w:val="21"/>
        </w:rPr>
        <w:t>事業者と利用事業者の利益状況についての利益衡量を行うことが要請される。</w:t>
      </w:r>
    </w:p>
    <w:p w14:paraId="7B39A4A4" w14:textId="0EAA76D6" w:rsidR="00D36062" w:rsidRPr="00EC6335" w:rsidRDefault="0044568A" w:rsidP="00D36062">
      <w:pPr>
        <w:ind w:firstLineChars="100" w:firstLine="210"/>
        <w:rPr>
          <w:rFonts w:ascii="ＭＳ 明朝" w:hAnsi="ＭＳ 明朝"/>
          <w:sz w:val="21"/>
          <w:szCs w:val="21"/>
        </w:rPr>
      </w:pPr>
      <w:r w:rsidRPr="00EC6335">
        <w:rPr>
          <w:rFonts w:ascii="ＭＳ 明朝" w:hAnsi="ＭＳ 明朝" w:hint="eastAsia"/>
          <w:sz w:val="21"/>
          <w:szCs w:val="21"/>
        </w:rPr>
        <w:t>本件における</w:t>
      </w:r>
      <w:r w:rsidR="00F64403" w:rsidRPr="00EC6335">
        <w:rPr>
          <w:rFonts w:ascii="ＭＳ 明朝" w:hAnsi="ＭＳ 明朝" w:hint="eastAsia"/>
          <w:sz w:val="21"/>
          <w:szCs w:val="21"/>
        </w:rPr>
        <w:t>利益衡量</w:t>
      </w:r>
      <w:r w:rsidRPr="00EC6335">
        <w:rPr>
          <w:rFonts w:ascii="ＭＳ 明朝" w:hAnsi="ＭＳ 明朝" w:hint="eastAsia"/>
          <w:sz w:val="21"/>
          <w:szCs w:val="21"/>
        </w:rPr>
        <w:t>について</w:t>
      </w:r>
      <w:r w:rsidR="00F64403" w:rsidRPr="00EC6335">
        <w:rPr>
          <w:rFonts w:ascii="ＭＳ 明朝" w:hAnsi="ＭＳ 明朝" w:hint="eastAsia"/>
          <w:sz w:val="21"/>
          <w:szCs w:val="21"/>
        </w:rPr>
        <w:t>、一方で、行為者（被告Y</w:t>
      </w:r>
      <w:r w:rsidR="00F64403" w:rsidRPr="00EC6335">
        <w:rPr>
          <w:rFonts w:ascii="ＭＳ 明朝" w:hAnsi="ＭＳ 明朝"/>
          <w:sz w:val="21"/>
          <w:szCs w:val="21"/>
        </w:rPr>
        <w:t>）</w:t>
      </w:r>
      <w:r w:rsidR="00D36062" w:rsidRPr="00EC6335">
        <w:rPr>
          <w:rFonts w:ascii="ＭＳ 明朝" w:hAnsi="ＭＳ 明朝" w:hint="eastAsia"/>
          <w:sz w:val="21"/>
          <w:szCs w:val="21"/>
        </w:rPr>
        <w:t>は、一般消費者である食ベログ利用者の信頼を確保するために、</w:t>
      </w:r>
      <w:r w:rsidRPr="00EC6335">
        <w:rPr>
          <w:rFonts w:ascii="ＭＳ 明朝" w:hAnsi="ＭＳ 明朝" w:hint="eastAsia"/>
          <w:sz w:val="21"/>
          <w:szCs w:val="21"/>
        </w:rPr>
        <w:t>適切な</w:t>
      </w:r>
      <w:r w:rsidR="00D36062" w:rsidRPr="00EC6335">
        <w:rPr>
          <w:rFonts w:ascii="ＭＳ 明朝" w:hAnsi="ＭＳ 明朝" w:hint="eastAsia"/>
          <w:sz w:val="21"/>
          <w:szCs w:val="21"/>
        </w:rPr>
        <w:t>アルゴリズムを用いた評点を算出・提示し、それによって自らの利益をあげようとする</w:t>
      </w:r>
      <w:r w:rsidRPr="00EC6335">
        <w:rPr>
          <w:rFonts w:ascii="ＭＳ 明朝" w:hAnsi="ＭＳ 明朝" w:hint="eastAsia"/>
          <w:sz w:val="21"/>
          <w:szCs w:val="21"/>
        </w:rPr>
        <w:t>ことは、</w:t>
      </w:r>
      <w:r w:rsidR="00BB17B0" w:rsidRPr="00EC6335">
        <w:rPr>
          <w:rFonts w:ascii="ＭＳ 明朝" w:hAnsi="ＭＳ 明朝" w:hint="eastAsia"/>
          <w:sz w:val="21"/>
          <w:szCs w:val="21"/>
        </w:rPr>
        <w:t>Yの</w:t>
      </w:r>
      <w:r w:rsidRPr="00EC6335">
        <w:rPr>
          <w:rFonts w:ascii="ＭＳ 明朝" w:hAnsi="ＭＳ 明朝" w:hint="eastAsia"/>
          <w:sz w:val="21"/>
          <w:szCs w:val="21"/>
        </w:rPr>
        <w:t>経済的自由</w:t>
      </w:r>
      <w:r w:rsidR="00BB17B0" w:rsidRPr="00EC6335">
        <w:rPr>
          <w:rFonts w:ascii="ＭＳ 明朝" w:hAnsi="ＭＳ 明朝" w:hint="eastAsia"/>
          <w:sz w:val="21"/>
          <w:szCs w:val="21"/>
        </w:rPr>
        <w:t>として保護される</w:t>
      </w:r>
      <w:r w:rsidR="00D36062" w:rsidRPr="00EC6335">
        <w:rPr>
          <w:rFonts w:ascii="ＭＳ 明朝" w:hAnsi="ＭＳ 明朝" w:hint="eastAsia"/>
          <w:sz w:val="21"/>
          <w:szCs w:val="21"/>
        </w:rPr>
        <w:t>。</w:t>
      </w:r>
    </w:p>
    <w:p w14:paraId="70DCCB31" w14:textId="1F7E40A2" w:rsidR="00D36062" w:rsidRPr="00EC6335" w:rsidRDefault="00D36062" w:rsidP="00D36062">
      <w:pPr>
        <w:ind w:firstLineChars="100" w:firstLine="210"/>
      </w:pPr>
      <w:r w:rsidRPr="00EC6335">
        <w:rPr>
          <w:rFonts w:ascii="ＭＳ 明朝" w:hAnsi="ＭＳ 明朝" w:hint="eastAsia"/>
          <w:sz w:val="21"/>
          <w:szCs w:val="21"/>
        </w:rPr>
        <w:t>他方で、取引の相手方（利用事業者）は、より良いサービスを消費者に提供するという事業の本体に尽力するとともに、食ベログの評点に対応し、</w:t>
      </w:r>
      <w:r w:rsidRPr="00EC6335">
        <w:rPr>
          <w:rFonts w:hint="eastAsia"/>
        </w:rPr>
        <w:t>PF</w:t>
      </w:r>
      <w:r w:rsidRPr="00EC6335">
        <w:rPr>
          <w:rFonts w:hint="eastAsia"/>
        </w:rPr>
        <w:t>事業者がどのような要素（</w:t>
      </w:r>
      <w:r w:rsidRPr="00EC6335">
        <w:rPr>
          <w:rFonts w:ascii="ＭＳ 明朝" w:hAnsi="ＭＳ 明朝" w:hint="eastAsia"/>
          <w:sz w:val="21"/>
          <w:szCs w:val="21"/>
        </w:rPr>
        <w:t>パラメータ）</w:t>
      </w:r>
      <w:r w:rsidRPr="00EC6335">
        <w:rPr>
          <w:rFonts w:hint="eastAsia"/>
        </w:rPr>
        <w:t>をどのような比重でアルゴリズムに指図するかを考慮しつつ、各自の商品・役務の内容やプレゼンテーションの仕方を工夫する。この過程が、</w:t>
      </w:r>
      <w:r w:rsidRPr="00EC6335">
        <w:rPr>
          <w:rFonts w:hint="eastAsia"/>
        </w:rPr>
        <w:t>PF</w:t>
      </w:r>
      <w:r w:rsidRPr="00EC6335">
        <w:rPr>
          <w:rFonts w:hint="eastAsia"/>
        </w:rPr>
        <w:t>に関する透明性と公正性が現実に結び付く可能性をもたらすはずである（</w:t>
      </w:r>
      <w:r w:rsidR="004A1B41" w:rsidRPr="00EC6335">
        <w:rPr>
          <w:rFonts w:hint="eastAsia"/>
        </w:rPr>
        <w:t>EU</w:t>
      </w:r>
      <w:r w:rsidR="004A1B41" w:rsidRPr="00EC6335">
        <w:rPr>
          <w:rFonts w:hint="eastAsia"/>
        </w:rPr>
        <w:t>諸法に</w:t>
      </w:r>
      <w:r w:rsidRPr="00EC6335">
        <w:rPr>
          <w:rFonts w:hint="eastAsia"/>
        </w:rPr>
        <w:t>Ⅱ</w:t>
      </w:r>
      <w:r w:rsidRPr="00EC6335">
        <w:rPr>
          <w:rFonts w:hint="eastAsia"/>
        </w:rPr>
        <w:t>3</w:t>
      </w:r>
      <w:r w:rsidRPr="00EC6335">
        <w:rPr>
          <w:rFonts w:hint="eastAsia"/>
        </w:rPr>
        <w:t>（</w:t>
      </w:r>
      <w:r w:rsidRPr="00EC6335">
        <w:rPr>
          <w:rFonts w:hint="eastAsia"/>
        </w:rPr>
        <w:t>3</w:t>
      </w:r>
      <w:r w:rsidRPr="00EC6335">
        <w:rPr>
          <w:rFonts w:hint="eastAsia"/>
        </w:rPr>
        <w:t>）の</w:t>
      </w:r>
      <w:r w:rsidR="004A1B41" w:rsidRPr="00EC6335">
        <w:rPr>
          <w:rFonts w:hint="eastAsia"/>
        </w:rPr>
        <w:t>叙述を参照）</w:t>
      </w:r>
      <w:r w:rsidRPr="00EC6335">
        <w:rPr>
          <w:rFonts w:hint="eastAsia"/>
        </w:rPr>
        <w:t>。</w:t>
      </w:r>
    </w:p>
    <w:p w14:paraId="150BBCC8" w14:textId="26807F11" w:rsidR="00302E86" w:rsidRPr="00EC6335" w:rsidRDefault="00FE34E7" w:rsidP="00CC3BDE">
      <w:pPr>
        <w:ind w:firstLineChars="100" w:firstLine="210"/>
        <w:rPr>
          <w:rFonts w:hAnsi="ＭＳ 明朝"/>
          <w:sz w:val="21"/>
          <w:szCs w:val="21"/>
        </w:rPr>
      </w:pPr>
      <w:r w:rsidRPr="00EC6335">
        <w:rPr>
          <w:rFonts w:hAnsi="ＭＳ 明朝" w:hint="eastAsia"/>
          <w:sz w:val="21"/>
          <w:szCs w:val="21"/>
        </w:rPr>
        <w:t>そして、上の点を</w:t>
      </w:r>
      <w:r w:rsidRPr="00EC6335">
        <w:rPr>
          <w:rFonts w:hint="eastAsia"/>
        </w:rPr>
        <w:t>利用事業者が法的に主張するとすれば、その前提として、</w:t>
      </w:r>
      <w:r w:rsidR="00302E86" w:rsidRPr="00EC6335">
        <w:rPr>
          <w:rFonts w:hAnsi="ＭＳ 明朝" w:hint="eastAsia"/>
          <w:sz w:val="21"/>
          <w:szCs w:val="21"/>
        </w:rPr>
        <w:t>本件のような</w:t>
      </w:r>
      <w:r w:rsidRPr="00EC6335">
        <w:rPr>
          <w:rFonts w:hAnsi="ＭＳ 明朝" w:hint="eastAsia"/>
          <w:sz w:val="21"/>
          <w:szCs w:val="21"/>
        </w:rPr>
        <w:t>有力</w:t>
      </w:r>
      <w:r w:rsidR="00302E86" w:rsidRPr="00EC6335">
        <w:rPr>
          <w:rFonts w:hAnsi="ＭＳ 明朝" w:hint="eastAsia"/>
          <w:sz w:val="21"/>
          <w:szCs w:val="21"/>
        </w:rPr>
        <w:t>PF</w:t>
      </w:r>
      <w:r w:rsidR="00302E86" w:rsidRPr="00EC6335">
        <w:rPr>
          <w:rFonts w:hAnsi="ＭＳ 明朝" w:hint="eastAsia"/>
          <w:sz w:val="21"/>
          <w:szCs w:val="21"/>
        </w:rPr>
        <w:t>を利用する事業者の法的利益ないし地位</w:t>
      </w:r>
      <w:r w:rsidR="00435712" w:rsidRPr="00EC6335">
        <w:rPr>
          <w:rFonts w:hAnsi="ＭＳ 明朝" w:hint="eastAsia"/>
          <w:sz w:val="21"/>
          <w:szCs w:val="21"/>
        </w:rPr>
        <w:t>について</w:t>
      </w:r>
      <w:r w:rsidR="00441E51" w:rsidRPr="00EC6335">
        <w:rPr>
          <w:rFonts w:hAnsi="ＭＳ 明朝" w:hint="eastAsia"/>
          <w:sz w:val="21"/>
          <w:szCs w:val="21"/>
        </w:rPr>
        <w:t>立ち入って考慮</w:t>
      </w:r>
      <w:r w:rsidR="00302E86" w:rsidRPr="00EC6335">
        <w:rPr>
          <w:rFonts w:hAnsi="ＭＳ 明朝" w:hint="eastAsia"/>
          <w:sz w:val="21"/>
          <w:szCs w:val="21"/>
        </w:rPr>
        <w:t>する必要がある。この</w:t>
      </w:r>
      <w:r w:rsidRPr="00EC6335">
        <w:rPr>
          <w:rFonts w:hAnsi="ＭＳ 明朝" w:hint="eastAsia"/>
          <w:sz w:val="21"/>
          <w:szCs w:val="21"/>
        </w:rPr>
        <w:t>点</w:t>
      </w:r>
      <w:r w:rsidR="00302E86" w:rsidRPr="00EC6335">
        <w:rPr>
          <w:rFonts w:hAnsi="ＭＳ 明朝" w:hint="eastAsia"/>
          <w:sz w:val="21"/>
          <w:szCs w:val="21"/>
        </w:rPr>
        <w:t>について</w:t>
      </w:r>
      <w:r w:rsidRPr="00EC6335">
        <w:rPr>
          <w:rFonts w:hAnsi="ＭＳ 明朝" w:hint="eastAsia"/>
          <w:sz w:val="21"/>
          <w:szCs w:val="21"/>
        </w:rPr>
        <w:t>次に</w:t>
      </w:r>
      <w:r w:rsidR="00302E86" w:rsidRPr="00EC6335">
        <w:rPr>
          <w:rFonts w:hAnsi="ＭＳ 明朝" w:hint="eastAsia"/>
          <w:sz w:val="21"/>
          <w:szCs w:val="21"/>
        </w:rPr>
        <w:t>検討しよう。</w:t>
      </w:r>
    </w:p>
    <w:p w14:paraId="67F5978B" w14:textId="77777777" w:rsidR="00D32673" w:rsidRPr="00EC6335" w:rsidRDefault="00D32673" w:rsidP="00EB22B0">
      <w:pPr>
        <w:rPr>
          <w:rFonts w:ascii="ＭＳ 明朝" w:hAnsi="ＭＳ 明朝"/>
          <w:sz w:val="21"/>
          <w:szCs w:val="21"/>
        </w:rPr>
      </w:pPr>
    </w:p>
    <w:p w14:paraId="1939AB22" w14:textId="7752A66B" w:rsidR="00D809CD" w:rsidRPr="00EC6335" w:rsidRDefault="00302E86" w:rsidP="00302E86">
      <w:pPr>
        <w:pStyle w:val="2"/>
        <w:rPr>
          <w:b/>
          <w:bCs/>
        </w:rPr>
      </w:pPr>
      <w:r w:rsidRPr="00EC6335">
        <w:rPr>
          <w:rFonts w:hint="eastAsia"/>
          <w:b/>
          <w:bCs/>
        </w:rPr>
        <w:t>４</w:t>
      </w:r>
      <w:r w:rsidR="009D4D3B" w:rsidRPr="00EC6335">
        <w:rPr>
          <w:rFonts w:hint="eastAsia"/>
          <w:b/>
          <w:bCs/>
        </w:rPr>
        <w:t>．「格付け提供事業者」</w:t>
      </w:r>
      <w:r w:rsidR="00983321" w:rsidRPr="00EC6335">
        <w:rPr>
          <w:rFonts w:hint="eastAsia"/>
          <w:b/>
          <w:bCs/>
        </w:rPr>
        <w:t>または</w:t>
      </w:r>
      <w:bookmarkStart w:id="68" w:name="_Hlk178882729"/>
      <w:r w:rsidR="00983321" w:rsidRPr="00EC6335">
        <w:rPr>
          <w:rFonts w:hint="eastAsia"/>
          <w:b/>
          <w:bCs/>
        </w:rPr>
        <w:t>評点を表示するPFの責任</w:t>
      </w:r>
      <w:bookmarkEnd w:id="68"/>
    </w:p>
    <w:p w14:paraId="0AA126F3" w14:textId="46007F76" w:rsidR="00BB6E09" w:rsidRPr="00EC6335" w:rsidRDefault="00D809CD" w:rsidP="00916201">
      <w:pPr>
        <w:pStyle w:val="2"/>
        <w:rPr>
          <w:b/>
          <w:bCs/>
        </w:rPr>
      </w:pPr>
      <w:r w:rsidRPr="00EC6335">
        <w:rPr>
          <w:rFonts w:hint="eastAsia"/>
          <w:b/>
          <w:bCs/>
        </w:rPr>
        <w:t>（</w:t>
      </w:r>
      <w:r w:rsidR="00302E86" w:rsidRPr="00EC6335">
        <w:rPr>
          <w:rFonts w:hint="eastAsia"/>
          <w:b/>
          <w:bCs/>
        </w:rPr>
        <w:t>１</w:t>
      </w:r>
      <w:r w:rsidRPr="00EC6335">
        <w:rPr>
          <w:rFonts w:hint="eastAsia"/>
          <w:b/>
          <w:bCs/>
        </w:rPr>
        <w:t>）</w:t>
      </w:r>
      <w:r w:rsidR="00BB6E09" w:rsidRPr="00EC6335">
        <w:rPr>
          <w:rFonts w:hint="eastAsia"/>
          <w:b/>
          <w:bCs/>
        </w:rPr>
        <w:t>本判決</w:t>
      </w:r>
      <w:r w:rsidR="00BA5788" w:rsidRPr="00EC6335">
        <w:rPr>
          <w:rFonts w:hint="eastAsia"/>
          <w:b/>
          <w:bCs/>
        </w:rPr>
        <w:t>の</w:t>
      </w:r>
      <w:bookmarkStart w:id="69" w:name="_Hlk178882758"/>
      <w:r w:rsidR="00BA5788" w:rsidRPr="00EC6335">
        <w:rPr>
          <w:rFonts w:hint="eastAsia"/>
          <w:b/>
          <w:bCs/>
        </w:rPr>
        <w:t>「法的保護に値する利益」</w:t>
      </w:r>
      <w:bookmarkEnd w:id="69"/>
    </w:p>
    <w:p w14:paraId="32A845E8" w14:textId="3369CFA5" w:rsidR="00983321" w:rsidRPr="00EC6335" w:rsidRDefault="00BC7836" w:rsidP="00BC7836">
      <w:pPr>
        <w:rPr>
          <w:rFonts w:ascii="ＭＳ 明朝" w:hAnsi="ＭＳ 明朝"/>
          <w:sz w:val="21"/>
          <w:szCs w:val="21"/>
        </w:rPr>
      </w:pPr>
      <w:r w:rsidRPr="00EC6335">
        <w:rPr>
          <w:rFonts w:ascii="ＭＳ 明朝" w:hAnsi="ＭＳ 明朝" w:hint="eastAsia"/>
          <w:sz w:val="21"/>
          <w:szCs w:val="21"/>
        </w:rPr>
        <w:t>（ⅰ）</w:t>
      </w:r>
      <w:r w:rsidR="00916201" w:rsidRPr="00EC6335">
        <w:rPr>
          <w:rFonts w:ascii="ＭＳ 明朝" w:hAnsi="ＭＳ 明朝" w:hint="eastAsia"/>
          <w:sz w:val="21"/>
          <w:szCs w:val="21"/>
        </w:rPr>
        <w:t>X</w:t>
      </w:r>
      <w:r w:rsidR="009D4D3B" w:rsidRPr="00EC6335">
        <w:rPr>
          <w:rFonts w:ascii="ＭＳ 明朝" w:hAnsi="ＭＳ 明朝" w:hint="eastAsia"/>
          <w:sz w:val="21"/>
          <w:szCs w:val="21"/>
        </w:rPr>
        <w:t>は、食べログ</w:t>
      </w:r>
      <w:r w:rsidR="00983321" w:rsidRPr="00EC6335">
        <w:rPr>
          <w:rFonts w:ascii="ＭＳ 明朝" w:hAnsi="ＭＳ 明朝" w:hint="eastAsia"/>
          <w:sz w:val="21"/>
          <w:szCs w:val="21"/>
        </w:rPr>
        <w:t>の評点は一種の格付けであるとして、次のように主張した。</w:t>
      </w:r>
    </w:p>
    <w:p w14:paraId="48FFC7D4" w14:textId="589A237B" w:rsidR="00983321" w:rsidRPr="00EC6335" w:rsidRDefault="00983321" w:rsidP="007D3A2A">
      <w:pPr>
        <w:ind w:firstLineChars="100" w:firstLine="210"/>
        <w:rPr>
          <w:rFonts w:ascii="ＭＳ 明朝" w:hAnsi="ＭＳ 明朝"/>
          <w:sz w:val="21"/>
          <w:szCs w:val="21"/>
        </w:rPr>
      </w:pPr>
      <w:r w:rsidRPr="00EC6335">
        <w:rPr>
          <w:rFonts w:ascii="ＭＳ 明朝" w:hAnsi="ＭＳ 明朝" w:hint="eastAsia"/>
          <w:sz w:val="21"/>
          <w:szCs w:val="21"/>
        </w:rPr>
        <w:t>「被告は、社会的に定評のある『格付け提供事業者』としての地位及び有料店舗会員契約の当事者としての地位に基づき、本件変更等の事実を事前に公表し、又は有料店舗会員に対して通知し、それにより対象となる有料店舗会員たる飲食店において損害の回避や軽減のための措置を採り得るよう配慮すべき義務を負っている」（</w:t>
      </w:r>
      <w:r w:rsidR="00AD0DEF" w:rsidRPr="00EC6335">
        <w:rPr>
          <w:rFonts w:ascii="ＭＳ 明朝" w:hAnsi="ＭＳ 明朝" w:hint="eastAsia"/>
          <w:sz w:val="21"/>
          <w:szCs w:val="21"/>
        </w:rPr>
        <w:t>本判決</w:t>
      </w:r>
      <w:r w:rsidR="00F41816" w:rsidRPr="00EC6335">
        <w:rPr>
          <w:rFonts w:ascii="ＭＳ 明朝" w:hAnsi="ＭＳ 明朝" w:hint="eastAsia"/>
          <w:sz w:val="21"/>
          <w:szCs w:val="21"/>
        </w:rPr>
        <w:t>第6の6</w:t>
      </w:r>
      <w:r w:rsidRPr="00EC6335">
        <w:rPr>
          <w:rFonts w:ascii="ＭＳ 明朝" w:hAnsi="ＭＳ 明朝" w:hint="eastAsia"/>
          <w:sz w:val="21"/>
          <w:szCs w:val="21"/>
        </w:rPr>
        <w:t>）。</w:t>
      </w:r>
    </w:p>
    <w:p w14:paraId="1EF74F6E" w14:textId="73F9CD9C" w:rsidR="00BB6E09" w:rsidRPr="00EC6335" w:rsidRDefault="00BB6E09" w:rsidP="00BB6E09">
      <w:pPr>
        <w:autoSpaceDE w:val="0"/>
        <w:autoSpaceDN w:val="0"/>
        <w:adjustRightInd w:val="0"/>
        <w:rPr>
          <w:rFonts w:ascii="ＭＳ 明朝" w:hAnsi="ＭＳ 明朝"/>
          <w:sz w:val="21"/>
          <w:szCs w:val="21"/>
        </w:rPr>
      </w:pPr>
      <w:r w:rsidRPr="00EC6335">
        <w:rPr>
          <w:rFonts w:ascii="ＭＳ 明朝" w:hAnsi="ＭＳ 明朝" w:hint="eastAsia"/>
          <w:sz w:val="21"/>
          <w:szCs w:val="21"/>
        </w:rPr>
        <w:t xml:space="preserve">　</w:t>
      </w:r>
      <w:r w:rsidR="00C74FC9" w:rsidRPr="00EC6335">
        <w:rPr>
          <w:rFonts w:ascii="ＭＳ 明朝" w:hAnsi="ＭＳ 明朝" w:hint="eastAsia"/>
          <w:sz w:val="21"/>
          <w:szCs w:val="21"/>
        </w:rPr>
        <w:t>これに対し、</w:t>
      </w:r>
      <w:r w:rsidRPr="00EC6335">
        <w:rPr>
          <w:rFonts w:ascii="ＭＳ 明朝" w:hAnsi="ＭＳ 明朝" w:hint="eastAsia"/>
          <w:sz w:val="21"/>
          <w:szCs w:val="21"/>
        </w:rPr>
        <w:t>本判決は、</w:t>
      </w:r>
      <w:r w:rsidR="00BC7836" w:rsidRPr="00EC6335">
        <w:rPr>
          <w:rFonts w:ascii="ＭＳ 明朝" w:hAnsi="ＭＳ 明朝" w:hint="eastAsia"/>
          <w:sz w:val="21"/>
          <w:szCs w:val="21"/>
        </w:rPr>
        <w:t>独禁法違反を否定し、それ以外の行為を理由とする不法行為に基づく損害賠償請求も、「</w:t>
      </w:r>
      <w:r w:rsidR="00916201" w:rsidRPr="00EC6335">
        <w:rPr>
          <w:rFonts w:ascii="ＭＳ 明朝" w:hAnsi="ＭＳ 明朝" w:hint="eastAsia"/>
          <w:sz w:val="21"/>
          <w:szCs w:val="21"/>
        </w:rPr>
        <w:t>Y</w:t>
      </w:r>
      <w:r w:rsidR="00BC7836" w:rsidRPr="00EC6335">
        <w:rPr>
          <w:rFonts w:ascii="ＭＳ 明朝" w:hAnsi="ＭＳ 明朝" w:hint="eastAsia"/>
          <w:sz w:val="21"/>
          <w:szCs w:val="21"/>
        </w:rPr>
        <w:t>は</w:t>
      </w:r>
      <w:r w:rsidR="00BC7836" w:rsidRPr="00EC6335">
        <w:rPr>
          <w:rFonts w:ascii="ＭＳ 明朝" w:hAnsi="ＭＳ 明朝" w:cs="ＭＳゴシック" w:hint="eastAsia"/>
          <w:kern w:val="0"/>
          <w:sz w:val="21"/>
          <w:szCs w:val="21"/>
        </w:rPr>
        <w:t>『格付け提供事業者』としての地位を有しているものとはいえない（</w:t>
      </w:r>
      <w:r w:rsidR="00AD0DEF" w:rsidRPr="00EC6335">
        <w:rPr>
          <w:rFonts w:ascii="ＭＳ 明朝" w:hAnsi="ＭＳ 明朝" w:hint="eastAsia"/>
          <w:sz w:val="21"/>
          <w:szCs w:val="21"/>
        </w:rPr>
        <w:t>本判決</w:t>
      </w:r>
      <w:r w:rsidR="00BC7836" w:rsidRPr="00EC6335">
        <w:rPr>
          <w:rFonts w:ascii="ＭＳ 明朝" w:hAnsi="ＭＳ 明朝" w:hint="eastAsia"/>
          <w:sz w:val="21"/>
          <w:szCs w:val="21"/>
        </w:rPr>
        <w:t>第7の6（2）</w:t>
      </w:r>
      <w:r w:rsidR="00BC7836" w:rsidRPr="00EC6335">
        <w:rPr>
          <w:rFonts w:ascii="ＭＳ 明朝" w:hAnsi="ＭＳ 明朝" w:cs="ＭＳゴシック" w:hint="eastAsia"/>
          <w:kern w:val="0"/>
          <w:sz w:val="21"/>
          <w:szCs w:val="21"/>
        </w:rPr>
        <w:t>）として</w:t>
      </w:r>
      <w:r w:rsidR="00BC7836" w:rsidRPr="00EC6335">
        <w:rPr>
          <w:rFonts w:ascii="ＭＳ 明朝" w:hAnsi="ＭＳ 明朝" w:hint="eastAsia"/>
          <w:sz w:val="21"/>
          <w:szCs w:val="21"/>
        </w:rPr>
        <w:t>斥けた後、「なお、事案に鑑みて補足するに」として</w:t>
      </w:r>
      <w:r w:rsidRPr="00EC6335">
        <w:rPr>
          <w:rFonts w:ascii="ＭＳ 明朝" w:hAnsi="ＭＳ 明朝" w:hint="eastAsia"/>
          <w:sz w:val="21"/>
          <w:szCs w:val="21"/>
        </w:rPr>
        <w:t>、次のように述べる</w:t>
      </w:r>
      <w:r w:rsidR="00BC7836" w:rsidRPr="00EC6335">
        <w:rPr>
          <w:rFonts w:ascii="ＭＳ 明朝" w:hAnsi="ＭＳ 明朝" w:hint="eastAsia"/>
          <w:sz w:val="21"/>
          <w:szCs w:val="21"/>
        </w:rPr>
        <w:t>（</w:t>
      </w:r>
      <w:r w:rsidR="00AD0DEF" w:rsidRPr="00EC6335">
        <w:rPr>
          <w:rFonts w:ascii="ＭＳ 明朝" w:hAnsi="ＭＳ 明朝" w:hint="eastAsia"/>
          <w:sz w:val="21"/>
          <w:szCs w:val="21"/>
        </w:rPr>
        <w:t>本判決</w:t>
      </w:r>
      <w:r w:rsidR="00BC7836" w:rsidRPr="00EC6335">
        <w:rPr>
          <w:rFonts w:ascii="ＭＳ 明朝" w:hAnsi="ＭＳ 明朝" w:hint="eastAsia"/>
          <w:sz w:val="21"/>
          <w:szCs w:val="21"/>
        </w:rPr>
        <w:t>第7の6（3））</w:t>
      </w:r>
      <w:r w:rsidRPr="00EC6335">
        <w:rPr>
          <w:rFonts w:ascii="ＭＳ 明朝" w:hAnsi="ＭＳ 明朝" w:hint="eastAsia"/>
          <w:sz w:val="21"/>
          <w:szCs w:val="21"/>
        </w:rPr>
        <w:t>。</w:t>
      </w:r>
    </w:p>
    <w:p w14:paraId="7D878E00" w14:textId="62DBA194" w:rsidR="009D4D3B" w:rsidRPr="00EC6335" w:rsidRDefault="00BC2FA4" w:rsidP="00BC2FA4">
      <w:pPr>
        <w:autoSpaceDE w:val="0"/>
        <w:autoSpaceDN w:val="0"/>
        <w:adjustRightInd w:val="0"/>
        <w:rPr>
          <w:rFonts w:ascii="ＭＳ 明朝" w:hAnsi="ＭＳ 明朝" w:cs="ＭＳゴシック"/>
          <w:kern w:val="0"/>
          <w:sz w:val="21"/>
          <w:szCs w:val="21"/>
        </w:rPr>
      </w:pPr>
      <w:r w:rsidRPr="00EC6335">
        <w:rPr>
          <w:rFonts w:ascii="ＭＳ 明朝" w:hAnsi="ＭＳ 明朝" w:cs="ＭＳゴシック" w:hint="eastAsia"/>
          <w:kern w:val="0"/>
          <w:sz w:val="21"/>
          <w:szCs w:val="21"/>
        </w:rPr>
        <w:t>(A)</w:t>
      </w:r>
      <w:r w:rsidR="00BB6E09" w:rsidRPr="00EC6335">
        <w:rPr>
          <w:rFonts w:ascii="ＭＳ 明朝" w:hAnsi="ＭＳ 明朝" w:cs="ＭＳゴシック" w:hint="eastAsia"/>
          <w:kern w:val="0"/>
          <w:sz w:val="21"/>
          <w:szCs w:val="21"/>
        </w:rPr>
        <w:t>「評点を掲載された事業者は、店舗会員であると否とにかかわらず、</w:t>
      </w:r>
      <w:r w:rsidR="00BB6E09" w:rsidRPr="00EC6335">
        <w:rPr>
          <w:rFonts w:ascii="ＭＳ 明朝" w:hAnsi="ＭＳ 明朝" w:cs="ＭＳゴシック" w:hint="eastAsia"/>
          <w:kern w:val="0"/>
          <w:sz w:val="21"/>
          <w:szCs w:val="21"/>
          <w:u w:val="single"/>
        </w:rPr>
        <w:t>当該評点が当該飲食店の事業収益に一定程度影響することがある」、「このような評点に関する一定の利害関係の取得をもって、当該飲食店において、法的保護に値する利益を有する</w:t>
      </w:r>
      <w:r w:rsidR="00BB6E09" w:rsidRPr="00EC6335">
        <w:rPr>
          <w:rFonts w:ascii="ＭＳ 明朝" w:hAnsi="ＭＳ 明朝" w:cs="ＭＳゴシック" w:hint="eastAsia"/>
          <w:kern w:val="0"/>
          <w:sz w:val="21"/>
          <w:szCs w:val="21"/>
        </w:rPr>
        <w:t>と認められる余地がある」。</w:t>
      </w:r>
    </w:p>
    <w:p w14:paraId="7479849F" w14:textId="19D4709C" w:rsidR="00BB6E09" w:rsidRPr="00EC6335" w:rsidRDefault="00BC2FA4" w:rsidP="00BC2FA4">
      <w:pPr>
        <w:autoSpaceDE w:val="0"/>
        <w:autoSpaceDN w:val="0"/>
        <w:adjustRightInd w:val="0"/>
        <w:rPr>
          <w:rFonts w:ascii="ＭＳ 明朝" w:hAnsi="ＭＳ 明朝" w:cs="ＭＳゴシック"/>
          <w:kern w:val="0"/>
          <w:sz w:val="21"/>
          <w:szCs w:val="21"/>
        </w:rPr>
      </w:pPr>
      <w:r w:rsidRPr="00EC6335">
        <w:rPr>
          <w:rFonts w:ascii="ＭＳ 明朝" w:hAnsi="ＭＳ 明朝" w:cs="ＭＳゴシック" w:hint="eastAsia"/>
          <w:kern w:val="0"/>
          <w:sz w:val="21"/>
          <w:szCs w:val="21"/>
        </w:rPr>
        <w:t>(B)</w:t>
      </w:r>
      <w:r w:rsidR="00BB6E09" w:rsidRPr="00EC6335">
        <w:rPr>
          <w:rFonts w:ascii="ＭＳ 明朝" w:hAnsi="ＭＳ 明朝" w:cs="ＭＳゴシック" w:hint="eastAsia"/>
          <w:kern w:val="0"/>
          <w:sz w:val="21"/>
          <w:szCs w:val="21"/>
        </w:rPr>
        <w:t>「そのような場合において、</w:t>
      </w:r>
      <w:r w:rsidR="00916201" w:rsidRPr="00EC6335">
        <w:rPr>
          <w:rFonts w:ascii="ＭＳ 明朝" w:hAnsi="ＭＳ 明朝" w:cs="ＭＳゴシック" w:hint="eastAsia"/>
          <w:kern w:val="0"/>
          <w:sz w:val="21"/>
          <w:szCs w:val="21"/>
        </w:rPr>
        <w:t>Y</w:t>
      </w:r>
      <w:r w:rsidR="00BB6E09" w:rsidRPr="00EC6335">
        <w:rPr>
          <w:rFonts w:ascii="ＭＳ 明朝" w:hAnsi="ＭＳ 明朝" w:cs="ＭＳゴシック" w:hint="eastAsia"/>
          <w:kern w:val="0"/>
          <w:sz w:val="21"/>
          <w:szCs w:val="21"/>
        </w:rPr>
        <w:t>による本件アルゴリズムの変更が不当な目的の下に行われ（例えば、特定の飲食店と意思を通じて、当該飲食店と競業関係にある飲食店の評点を低下させる目的で行われるなど、当該飲食店の営業を妨げる目的でされたなど）、あるいはその目的が、食ベログ上の評点について一般消費者との感覚のずれを是正するという目的の下で行われたときであっても、</w:t>
      </w:r>
      <w:bookmarkStart w:id="70" w:name="_Hlk174213363"/>
      <w:r w:rsidR="00BB6E09" w:rsidRPr="00EC6335">
        <w:rPr>
          <w:rFonts w:ascii="ＭＳ 明朝" w:hAnsi="ＭＳ 明朝" w:cs="ＭＳゴシック" w:hint="eastAsia"/>
          <w:kern w:val="0"/>
          <w:sz w:val="21"/>
          <w:szCs w:val="21"/>
          <w:u w:val="single"/>
        </w:rPr>
        <w:t>その目的との関係で必要かつ合理的とはいえない内容で本件アルゴリズムの変更が行われた結果、特定の飲食店の評点が顕著に下落し、このようにして下落した評点が食ベログ上に掲載されたという場合には、上記法的保護に値する利益を侵害する</w:t>
      </w:r>
      <w:r w:rsidR="00BB6E09" w:rsidRPr="00EC6335">
        <w:rPr>
          <w:rFonts w:ascii="ＭＳ 明朝" w:hAnsi="ＭＳ 明朝" w:cs="ＭＳゴシック" w:hint="eastAsia"/>
          <w:kern w:val="0"/>
          <w:sz w:val="21"/>
          <w:szCs w:val="21"/>
        </w:rPr>
        <w:t>ものといえる」（</w:t>
      </w:r>
      <w:r w:rsidR="00AD0DEF" w:rsidRPr="00EC6335">
        <w:rPr>
          <w:rFonts w:ascii="ＭＳ 明朝" w:hAnsi="ＭＳ 明朝" w:hint="eastAsia"/>
          <w:sz w:val="21"/>
          <w:szCs w:val="21"/>
        </w:rPr>
        <w:t>本判決</w:t>
      </w:r>
      <w:r w:rsidR="00FD5993" w:rsidRPr="00EC6335">
        <w:rPr>
          <w:rFonts w:ascii="ＭＳ 明朝" w:hAnsi="ＭＳ 明朝" w:cs="ＭＳゴシック" w:hint="eastAsia"/>
          <w:kern w:val="0"/>
          <w:sz w:val="21"/>
          <w:szCs w:val="21"/>
        </w:rPr>
        <w:t>第７の6</w:t>
      </w:r>
      <w:r w:rsidR="00BB6E09" w:rsidRPr="00EC6335">
        <w:rPr>
          <w:rFonts w:ascii="ＭＳ 明朝" w:hAnsi="ＭＳ 明朝" w:cs="ＭＳゴシック" w:hint="eastAsia"/>
          <w:kern w:val="0"/>
          <w:sz w:val="21"/>
          <w:szCs w:val="21"/>
        </w:rPr>
        <w:t>）。</w:t>
      </w:r>
    </w:p>
    <w:p w14:paraId="097CF311" w14:textId="4B890C3C" w:rsidR="00BB6E09" w:rsidRPr="00EC6335" w:rsidRDefault="00BC2FA4" w:rsidP="00BC2FA4">
      <w:pPr>
        <w:autoSpaceDE w:val="0"/>
        <w:autoSpaceDN w:val="0"/>
        <w:adjustRightInd w:val="0"/>
        <w:rPr>
          <w:rFonts w:ascii="ＭＳ 明朝" w:hAnsi="ＭＳ 明朝" w:cs="ＭＳゴシック"/>
          <w:kern w:val="0"/>
          <w:sz w:val="21"/>
          <w:szCs w:val="21"/>
        </w:rPr>
      </w:pPr>
      <w:r w:rsidRPr="00EC6335">
        <w:rPr>
          <w:rFonts w:ascii="ＭＳ 明朝" w:hAnsi="ＭＳ 明朝" w:cs="ＭＳゴシック" w:hint="eastAsia"/>
          <w:kern w:val="0"/>
          <w:sz w:val="21"/>
          <w:szCs w:val="21"/>
        </w:rPr>
        <w:t>(C)</w:t>
      </w:r>
      <w:r w:rsidR="00BB6E09" w:rsidRPr="00EC6335">
        <w:rPr>
          <w:rFonts w:ascii="ＭＳ 明朝" w:hAnsi="ＭＳ 明朝" w:cs="ＭＳゴシック" w:hint="eastAsia"/>
          <w:kern w:val="0"/>
          <w:sz w:val="21"/>
          <w:szCs w:val="21"/>
        </w:rPr>
        <w:t>しかし、「本件変更等の目的が正当性を欠くとか、そのために必要かつ合理的とはいえない内容で本件アルゴリズムが変更されたものであるとは認められない」から、原告の不法行為に基づく損害賠償請求は認められない（</w:t>
      </w:r>
      <w:r w:rsidR="00AD0DEF" w:rsidRPr="00EC6335">
        <w:rPr>
          <w:rFonts w:ascii="ＭＳ 明朝" w:hAnsi="ＭＳ 明朝" w:hint="eastAsia"/>
          <w:sz w:val="21"/>
          <w:szCs w:val="21"/>
        </w:rPr>
        <w:t>本判決</w:t>
      </w:r>
      <w:r w:rsidR="00FD5993" w:rsidRPr="00EC6335">
        <w:rPr>
          <w:rFonts w:ascii="ＭＳ 明朝" w:hAnsi="ＭＳ 明朝" w:cs="ＭＳゴシック" w:hint="eastAsia"/>
          <w:kern w:val="0"/>
          <w:sz w:val="21"/>
          <w:szCs w:val="21"/>
        </w:rPr>
        <w:t>第７の6</w:t>
      </w:r>
      <w:r w:rsidR="00BB6E09" w:rsidRPr="00EC6335">
        <w:rPr>
          <w:rFonts w:ascii="ＭＳ 明朝" w:hAnsi="ＭＳ 明朝" w:cs="ＭＳゴシック" w:hint="eastAsia"/>
          <w:kern w:val="0"/>
          <w:sz w:val="21"/>
          <w:szCs w:val="21"/>
        </w:rPr>
        <w:t>）。</w:t>
      </w:r>
    </w:p>
    <w:p w14:paraId="4ED5B32D" w14:textId="77777777" w:rsidR="00BC7836" w:rsidRPr="00EC6335" w:rsidRDefault="00BC7836" w:rsidP="00F14C70">
      <w:pPr>
        <w:ind w:firstLineChars="100" w:firstLine="210"/>
        <w:rPr>
          <w:rFonts w:ascii="ＭＳ 明朝" w:hAnsi="ＭＳ 明朝" w:cs="ＭＳゴシック"/>
          <w:kern w:val="0"/>
          <w:sz w:val="21"/>
          <w:szCs w:val="21"/>
        </w:rPr>
      </w:pPr>
    </w:p>
    <w:p w14:paraId="5137CD52" w14:textId="15BD6754" w:rsidR="00FC166A" w:rsidRPr="00EC6335" w:rsidRDefault="00BC7836" w:rsidP="00435712">
      <w:pPr>
        <w:rPr>
          <w:rFonts w:ascii="ＭＳ 明朝" w:hAnsi="ＭＳ 明朝"/>
          <w:sz w:val="21"/>
          <w:szCs w:val="21"/>
        </w:rPr>
      </w:pPr>
      <w:r w:rsidRPr="00EC6335">
        <w:rPr>
          <w:rFonts w:ascii="ＭＳ 明朝" w:hAnsi="ＭＳ 明朝" w:hint="eastAsia"/>
          <w:sz w:val="21"/>
          <w:szCs w:val="21"/>
        </w:rPr>
        <w:t>（ⅱ）</w:t>
      </w:r>
      <w:r w:rsidR="00FC166A" w:rsidRPr="00EC6335">
        <w:rPr>
          <w:rFonts w:ascii="ＭＳ 明朝" w:hAnsi="ＭＳ 明朝" w:hint="eastAsia"/>
          <w:sz w:val="21"/>
          <w:szCs w:val="21"/>
        </w:rPr>
        <w:t>上記の本判決の論旨は、最後の結論部分</w:t>
      </w:r>
      <w:r w:rsidR="00BC2FA4" w:rsidRPr="00EC6335">
        <w:rPr>
          <w:rFonts w:ascii="ＭＳ 明朝" w:hAnsi="ＭＳ 明朝" w:cs="ＭＳゴシック" w:hint="eastAsia"/>
          <w:kern w:val="0"/>
          <w:sz w:val="21"/>
          <w:szCs w:val="21"/>
        </w:rPr>
        <w:t>(C)</w:t>
      </w:r>
      <w:r w:rsidR="00FC166A" w:rsidRPr="00EC6335">
        <w:rPr>
          <w:rFonts w:ascii="ＭＳ 明朝" w:hAnsi="ＭＳ 明朝" w:hint="eastAsia"/>
          <w:sz w:val="21"/>
          <w:szCs w:val="21"/>
        </w:rPr>
        <w:t>について</w:t>
      </w:r>
      <w:r w:rsidR="00CD0EC0" w:rsidRPr="00EC6335">
        <w:rPr>
          <w:rFonts w:ascii="ＭＳ 明朝" w:hAnsi="ＭＳ 明朝" w:hint="eastAsia"/>
          <w:sz w:val="21"/>
          <w:szCs w:val="21"/>
        </w:rPr>
        <w:t>は措くとして</w:t>
      </w:r>
      <w:r w:rsidR="00FC166A" w:rsidRPr="00EC6335">
        <w:rPr>
          <w:rFonts w:ascii="ＭＳ 明朝" w:hAnsi="ＭＳ 明朝" w:hint="eastAsia"/>
          <w:sz w:val="21"/>
          <w:szCs w:val="21"/>
        </w:rPr>
        <w:t>、それ以前の部分</w:t>
      </w:r>
      <w:r w:rsidR="00BC2FA4" w:rsidRPr="00EC6335">
        <w:rPr>
          <w:rFonts w:ascii="ＭＳ 明朝" w:hAnsi="ＭＳ 明朝" w:cs="ＭＳゴシック" w:hint="eastAsia"/>
          <w:kern w:val="0"/>
          <w:sz w:val="21"/>
          <w:szCs w:val="21"/>
        </w:rPr>
        <w:t>(A)と(B)</w:t>
      </w:r>
      <w:r w:rsidR="00FC166A" w:rsidRPr="00EC6335">
        <w:rPr>
          <w:rFonts w:ascii="ＭＳ 明朝" w:hAnsi="ＭＳ 明朝" w:hint="eastAsia"/>
          <w:sz w:val="21"/>
          <w:szCs w:val="21"/>
        </w:rPr>
        <w:t>については、PFの影響力と法的責任について</w:t>
      </w:r>
      <w:r w:rsidR="00C74FC9" w:rsidRPr="00EC6335">
        <w:rPr>
          <w:rFonts w:ascii="ＭＳ 明朝" w:hAnsi="ＭＳ 明朝" w:hint="eastAsia"/>
          <w:sz w:val="21"/>
          <w:szCs w:val="21"/>
        </w:rPr>
        <w:t>妥当な</w:t>
      </w:r>
      <w:r w:rsidR="00FC166A" w:rsidRPr="00EC6335">
        <w:rPr>
          <w:rFonts w:ascii="ＭＳ 明朝" w:hAnsi="ＭＳ 明朝" w:hint="eastAsia"/>
          <w:sz w:val="21"/>
          <w:szCs w:val="21"/>
        </w:rPr>
        <w:t>理解を示したものとして評価できる。</w:t>
      </w:r>
    </w:p>
    <w:p w14:paraId="64CC9835" w14:textId="1E31C4A7" w:rsidR="00FC166A" w:rsidRPr="00EC6335" w:rsidRDefault="00FC166A" w:rsidP="00FC166A">
      <w:pPr>
        <w:rPr>
          <w:rFonts w:ascii="ＭＳ 明朝" w:hAnsi="ＭＳ 明朝"/>
          <w:sz w:val="21"/>
          <w:szCs w:val="21"/>
        </w:rPr>
      </w:pPr>
      <w:r w:rsidRPr="00EC6335">
        <w:rPr>
          <w:rFonts w:ascii="ＭＳ 明朝" w:hAnsi="ＭＳ 明朝" w:hint="eastAsia"/>
          <w:sz w:val="21"/>
          <w:szCs w:val="21"/>
        </w:rPr>
        <w:t xml:space="preserve">　一定の有力な、「社会的に定評のある」PFにおいて、飲食店の評点およびランキングを表示し、「</w:t>
      </w:r>
      <w:r w:rsidRPr="00EC6335">
        <w:rPr>
          <w:rFonts w:ascii="ＭＳ 明朝" w:hAnsi="ＭＳ 明朝" w:cs="ＭＳゴシック" w:hint="eastAsia"/>
          <w:kern w:val="0"/>
          <w:sz w:val="21"/>
          <w:szCs w:val="21"/>
        </w:rPr>
        <w:t>一般消費者の来店行動に与える影響が直接的で大きいものであると認め得る場合においては」</w:t>
      </w:r>
      <w:r w:rsidR="00FD5993" w:rsidRPr="00EC6335">
        <w:rPr>
          <w:rFonts w:ascii="ＭＳ 明朝" w:hAnsi="ＭＳ 明朝" w:cs="ＭＳゴシック" w:hint="eastAsia"/>
          <w:kern w:val="0"/>
          <w:sz w:val="21"/>
          <w:szCs w:val="21"/>
        </w:rPr>
        <w:t>（</w:t>
      </w:r>
      <w:r w:rsidR="00AD0DEF" w:rsidRPr="00EC6335">
        <w:rPr>
          <w:rFonts w:ascii="ＭＳ 明朝" w:hAnsi="ＭＳ 明朝" w:hint="eastAsia"/>
          <w:sz w:val="21"/>
          <w:szCs w:val="21"/>
        </w:rPr>
        <w:t>本判決</w:t>
      </w:r>
      <w:r w:rsidR="00FD5993" w:rsidRPr="00EC6335">
        <w:rPr>
          <w:rFonts w:ascii="ＭＳ 明朝" w:hAnsi="ＭＳ 明朝" w:cs="ＭＳゴシック" w:hint="eastAsia"/>
          <w:kern w:val="0"/>
          <w:sz w:val="21"/>
          <w:szCs w:val="21"/>
        </w:rPr>
        <w:t>第７の6）</w:t>
      </w:r>
      <w:r w:rsidRPr="00EC6335">
        <w:rPr>
          <w:rFonts w:ascii="ＭＳ 明朝" w:hAnsi="ＭＳ 明朝" w:cs="ＭＳゴシック" w:hint="eastAsia"/>
          <w:kern w:val="0"/>
          <w:sz w:val="21"/>
          <w:szCs w:val="21"/>
        </w:rPr>
        <w:t>、</w:t>
      </w:r>
      <w:r w:rsidRPr="00EC6335">
        <w:rPr>
          <w:rFonts w:ascii="ＭＳ 明朝" w:hAnsi="ＭＳ 明朝" w:hint="eastAsia"/>
          <w:sz w:val="21"/>
          <w:szCs w:val="21"/>
        </w:rPr>
        <w:t>その評点は当該飲食店にとって、経営に直接影響する要因となることは否定できない。</w:t>
      </w:r>
    </w:p>
    <w:p w14:paraId="54326523" w14:textId="18461101" w:rsidR="00CD0EC0" w:rsidRPr="00EC6335" w:rsidRDefault="00FC166A" w:rsidP="00FC166A">
      <w:pPr>
        <w:rPr>
          <w:rFonts w:ascii="ＭＳ 明朝" w:hAnsi="ＭＳ 明朝" w:cs="ＭＳゴシック"/>
          <w:kern w:val="0"/>
          <w:sz w:val="21"/>
          <w:szCs w:val="21"/>
        </w:rPr>
      </w:pPr>
      <w:r w:rsidRPr="00EC6335">
        <w:rPr>
          <w:rFonts w:ascii="ＭＳ 明朝" w:hAnsi="ＭＳ 明朝" w:hint="eastAsia"/>
          <w:sz w:val="21"/>
          <w:szCs w:val="21"/>
        </w:rPr>
        <w:t xml:space="preserve">　したがって、本判決</w:t>
      </w:r>
      <w:r w:rsidR="007C37A5" w:rsidRPr="00EC6335">
        <w:rPr>
          <w:rFonts w:ascii="ＭＳ 明朝" w:hAnsi="ＭＳ 明朝" w:hint="eastAsia"/>
          <w:sz w:val="21"/>
          <w:szCs w:val="21"/>
        </w:rPr>
        <w:t>の</w:t>
      </w:r>
      <w:r w:rsidRPr="00EC6335">
        <w:rPr>
          <w:rFonts w:ascii="ＭＳ 明朝" w:hAnsi="ＭＳ 明朝" w:hint="eastAsia"/>
          <w:sz w:val="21"/>
          <w:szCs w:val="21"/>
        </w:rPr>
        <w:t>上記引用のとおり、</w:t>
      </w:r>
      <w:bookmarkStart w:id="71" w:name="_Hlk178883130"/>
      <w:r w:rsidRPr="00EC6335">
        <w:rPr>
          <w:rFonts w:ascii="ＭＳ 明朝" w:hAnsi="ＭＳ 明朝" w:hint="eastAsia"/>
          <w:sz w:val="21"/>
          <w:szCs w:val="21"/>
        </w:rPr>
        <w:t>評点に関するアルゴリズム</w:t>
      </w:r>
      <w:bookmarkEnd w:id="71"/>
      <w:r w:rsidRPr="00EC6335">
        <w:rPr>
          <w:rFonts w:ascii="ＭＳ 明朝" w:hAnsi="ＭＳ 明朝" w:hint="eastAsia"/>
          <w:sz w:val="21"/>
          <w:szCs w:val="21"/>
        </w:rPr>
        <w:t>を変更する際に、そ</w:t>
      </w:r>
      <w:r w:rsidRPr="00EC6335">
        <w:rPr>
          <w:rFonts w:ascii="ＭＳ 明朝" w:hAnsi="ＭＳ 明朝" w:hint="eastAsia"/>
          <w:sz w:val="21"/>
          <w:szCs w:val="21"/>
        </w:rPr>
        <w:lastRenderedPageBreak/>
        <w:t>の「</w:t>
      </w:r>
      <w:r w:rsidRPr="00EC6335">
        <w:rPr>
          <w:rFonts w:ascii="ＭＳ 明朝" w:hAnsi="ＭＳ 明朝" w:cs="ＭＳゴシック" w:hint="eastAsia"/>
          <w:kern w:val="0"/>
          <w:sz w:val="21"/>
          <w:szCs w:val="21"/>
        </w:rPr>
        <w:t>目的が正当性を欠く」、また、「そのために必要かつ合理的」</w:t>
      </w:r>
      <w:r w:rsidR="007C37A5" w:rsidRPr="00EC6335">
        <w:rPr>
          <w:rFonts w:ascii="ＭＳ 明朝" w:hAnsi="ＭＳ 明朝" w:cs="ＭＳゴシック" w:hint="eastAsia"/>
          <w:kern w:val="0"/>
          <w:sz w:val="21"/>
          <w:szCs w:val="21"/>
        </w:rPr>
        <w:t>ではない場合には</w:t>
      </w:r>
      <w:r w:rsidRPr="00EC6335">
        <w:rPr>
          <w:rFonts w:ascii="ＭＳ 明朝" w:hAnsi="ＭＳ 明朝" w:cs="ＭＳゴシック" w:hint="eastAsia"/>
          <w:kern w:val="0"/>
          <w:sz w:val="21"/>
          <w:szCs w:val="21"/>
        </w:rPr>
        <w:t>、</w:t>
      </w:r>
      <w:r w:rsidRPr="00EC6335">
        <w:rPr>
          <w:rFonts w:ascii="ＭＳ 明朝" w:hAnsi="ＭＳ 明朝" w:hint="eastAsia"/>
          <w:sz w:val="21"/>
          <w:szCs w:val="21"/>
        </w:rPr>
        <w:t>当該飲食店の</w:t>
      </w:r>
      <w:bookmarkStart w:id="72" w:name="_Hlk178883209"/>
      <w:r w:rsidRPr="00EC6335">
        <w:rPr>
          <w:rFonts w:ascii="ＭＳ 明朝" w:hAnsi="ＭＳ 明朝" w:cs="ＭＳゴシック" w:hint="eastAsia"/>
          <w:kern w:val="0"/>
          <w:sz w:val="21"/>
          <w:szCs w:val="21"/>
        </w:rPr>
        <w:t>法的保護に値する利益を</w:t>
      </w:r>
      <w:r w:rsidR="007C37A5" w:rsidRPr="00EC6335">
        <w:rPr>
          <w:rFonts w:ascii="ＭＳ 明朝" w:hAnsi="ＭＳ 明朝" w:cs="ＭＳゴシック" w:hint="eastAsia"/>
          <w:kern w:val="0"/>
          <w:sz w:val="21"/>
          <w:szCs w:val="21"/>
        </w:rPr>
        <w:t>害する</w:t>
      </w:r>
      <w:r w:rsidRPr="00EC6335">
        <w:rPr>
          <w:rFonts w:ascii="ＭＳ 明朝" w:hAnsi="ＭＳ 明朝" w:cs="ＭＳゴシック" w:hint="eastAsia"/>
          <w:kern w:val="0"/>
          <w:sz w:val="21"/>
          <w:szCs w:val="21"/>
        </w:rPr>
        <w:t>、と解</w:t>
      </w:r>
      <w:bookmarkEnd w:id="72"/>
      <w:r w:rsidRPr="00EC6335">
        <w:rPr>
          <w:rFonts w:ascii="ＭＳ 明朝" w:hAnsi="ＭＳ 明朝" w:cs="ＭＳゴシック" w:hint="eastAsia"/>
          <w:kern w:val="0"/>
          <w:sz w:val="21"/>
          <w:szCs w:val="21"/>
        </w:rPr>
        <w:t>したことは妥当である。</w:t>
      </w:r>
    </w:p>
    <w:p w14:paraId="17F805CB" w14:textId="1C2DAC85" w:rsidR="00FC166A" w:rsidRPr="00EC6335" w:rsidRDefault="00FC166A" w:rsidP="00CD0EC0">
      <w:pPr>
        <w:ind w:firstLineChars="100" w:firstLine="210"/>
        <w:rPr>
          <w:rFonts w:ascii="ＭＳ 明朝" w:hAnsi="ＭＳ 明朝"/>
          <w:sz w:val="21"/>
          <w:szCs w:val="21"/>
        </w:rPr>
      </w:pPr>
      <w:r w:rsidRPr="00EC6335">
        <w:rPr>
          <w:rFonts w:ascii="ＭＳ 明朝" w:hAnsi="ＭＳ 明朝" w:cs="ＭＳゴシック" w:hint="eastAsia"/>
          <w:kern w:val="0"/>
          <w:sz w:val="21"/>
          <w:szCs w:val="21"/>
        </w:rPr>
        <w:t>これは、直接的には民法上の不法行為責任についての言説であるが、独占禁止法にとっても</w:t>
      </w:r>
      <w:r w:rsidR="00090C42" w:rsidRPr="00EC6335">
        <w:rPr>
          <w:rFonts w:ascii="ＭＳ 明朝" w:hAnsi="ＭＳ 明朝" w:cs="ＭＳゴシック" w:hint="eastAsia"/>
          <w:kern w:val="0"/>
          <w:sz w:val="21"/>
          <w:szCs w:val="21"/>
        </w:rPr>
        <w:t>重要な</w:t>
      </w:r>
      <w:r w:rsidRPr="00EC6335">
        <w:rPr>
          <w:rFonts w:ascii="ＭＳ 明朝" w:hAnsi="ＭＳ 明朝" w:cs="ＭＳゴシック" w:hint="eastAsia"/>
          <w:kern w:val="0"/>
          <w:sz w:val="21"/>
          <w:szCs w:val="21"/>
        </w:rPr>
        <w:t>意味を持つ。</w:t>
      </w:r>
      <w:r w:rsidR="00090C42" w:rsidRPr="00EC6335">
        <w:rPr>
          <w:rFonts w:ascii="ＭＳ 明朝" w:hAnsi="ＭＳ 明朝" w:cs="ＭＳゴシック" w:hint="eastAsia"/>
          <w:kern w:val="0"/>
          <w:sz w:val="21"/>
          <w:szCs w:val="21"/>
        </w:rPr>
        <w:t>すなわち、</w:t>
      </w:r>
      <w:r w:rsidR="00EB3424" w:rsidRPr="00EC6335">
        <w:rPr>
          <w:rFonts w:ascii="ＭＳ 明朝" w:hAnsi="ＭＳ 明朝" w:hint="eastAsia"/>
          <w:sz w:val="21"/>
          <w:szCs w:val="21"/>
        </w:rPr>
        <w:t>優越的地位の濫用の規制は、取引当事者間における「自由かつ自主的な判断による取引を阻害」することを規制するものであることは前述のとおりであり（Ⅲ2）、PFによる評点アルゴリズムの設定・変更が、その目的・手段に照らし合理性をもたない場合には、有力PFという取引環境の下で事業活動を行う利用事業者が不当に取引を阻害されたということになる。</w:t>
      </w:r>
    </w:p>
    <w:bookmarkEnd w:id="70"/>
    <w:p w14:paraId="2054E8F3" w14:textId="77777777" w:rsidR="00BB6E09" w:rsidRPr="00EC6335" w:rsidRDefault="00BB6E09" w:rsidP="00BB6E09">
      <w:pPr>
        <w:autoSpaceDE w:val="0"/>
        <w:autoSpaceDN w:val="0"/>
        <w:adjustRightInd w:val="0"/>
        <w:rPr>
          <w:rFonts w:ascii="ＭＳ 明朝" w:hAnsi="ＭＳ 明朝" w:cs="ＭＳゴシック"/>
          <w:kern w:val="0"/>
          <w:sz w:val="21"/>
          <w:szCs w:val="21"/>
        </w:rPr>
      </w:pPr>
    </w:p>
    <w:p w14:paraId="7572CDD9" w14:textId="3C2EC6B6" w:rsidR="00BA00B8" w:rsidRPr="00EC6335" w:rsidRDefault="000E0F92" w:rsidP="00D427D4">
      <w:pPr>
        <w:pStyle w:val="2"/>
        <w:rPr>
          <w:rFonts w:cs="ＭＳゴシック"/>
          <w:kern w:val="0"/>
        </w:rPr>
      </w:pPr>
      <w:r w:rsidRPr="00EC6335">
        <w:rPr>
          <w:rFonts w:hint="eastAsia"/>
          <w:b/>
          <w:bCs/>
        </w:rPr>
        <w:t>（</w:t>
      </w:r>
      <w:r w:rsidR="00C27C0D" w:rsidRPr="00EC6335">
        <w:rPr>
          <w:rFonts w:hint="eastAsia"/>
          <w:b/>
          <w:bCs/>
        </w:rPr>
        <w:t>2</w:t>
      </w:r>
      <w:r w:rsidRPr="00EC6335">
        <w:rPr>
          <w:rFonts w:hint="eastAsia"/>
          <w:b/>
          <w:bCs/>
        </w:rPr>
        <w:t>）</w:t>
      </w:r>
      <w:r w:rsidR="003922A8" w:rsidRPr="00EC6335">
        <w:rPr>
          <w:rFonts w:hint="eastAsia"/>
          <w:b/>
          <w:bCs/>
        </w:rPr>
        <w:t>利用事業者に対するPF事業者の</w:t>
      </w:r>
      <w:r w:rsidR="005F5203" w:rsidRPr="00EC6335">
        <w:rPr>
          <w:rFonts w:hint="eastAsia"/>
          <w:b/>
          <w:bCs/>
        </w:rPr>
        <w:t>法的</w:t>
      </w:r>
      <w:r w:rsidR="00BA00B8" w:rsidRPr="00EC6335">
        <w:rPr>
          <w:rFonts w:hint="eastAsia"/>
          <w:b/>
          <w:bCs/>
        </w:rPr>
        <w:t>責任</w:t>
      </w:r>
    </w:p>
    <w:p w14:paraId="29C78837" w14:textId="593AD79F" w:rsidR="00800AAD" w:rsidRPr="00EC6335" w:rsidRDefault="00BF740C" w:rsidP="009C6A77">
      <w:pPr>
        <w:ind w:firstLineChars="100" w:firstLine="210"/>
        <w:rPr>
          <w:rFonts w:ascii="ＭＳ 明朝" w:hAnsi="ＭＳ 明朝" w:cs="ＭＳゴシック"/>
          <w:kern w:val="0"/>
          <w:sz w:val="21"/>
          <w:szCs w:val="21"/>
        </w:rPr>
      </w:pPr>
      <w:r w:rsidRPr="00EC6335">
        <w:rPr>
          <w:rFonts w:ascii="ＭＳ 明朝" w:hAnsi="ＭＳ 明朝" w:cs="ＭＳゴシック" w:hint="eastAsia"/>
          <w:kern w:val="0"/>
          <w:sz w:val="21"/>
          <w:szCs w:val="21"/>
        </w:rPr>
        <w:t>既述</w:t>
      </w:r>
      <w:r w:rsidR="00A40028" w:rsidRPr="00EC6335">
        <w:rPr>
          <w:rFonts w:ascii="ＭＳ 明朝" w:hAnsi="ＭＳ 明朝" w:cs="ＭＳゴシック" w:hint="eastAsia"/>
          <w:kern w:val="0"/>
          <w:sz w:val="21"/>
          <w:szCs w:val="21"/>
        </w:rPr>
        <w:t>のように、</w:t>
      </w:r>
      <w:r w:rsidR="00800AAD" w:rsidRPr="00EC6335">
        <w:rPr>
          <w:rFonts w:ascii="ＭＳ 明朝" w:hAnsi="ＭＳ 明朝" w:cs="ＭＳゴシック" w:hint="eastAsia"/>
          <w:kern w:val="0"/>
          <w:sz w:val="21"/>
          <w:szCs w:val="21"/>
        </w:rPr>
        <w:t>有力なPF</w:t>
      </w:r>
      <w:r w:rsidR="00B873FA" w:rsidRPr="00EC6335">
        <w:rPr>
          <w:rFonts w:ascii="ＭＳ 明朝" w:hAnsi="ＭＳ 明朝" w:cs="ＭＳゴシック" w:hint="eastAsia"/>
          <w:kern w:val="0"/>
          <w:sz w:val="21"/>
          <w:szCs w:val="21"/>
        </w:rPr>
        <w:t>に</w:t>
      </w:r>
      <w:r w:rsidR="00800AAD" w:rsidRPr="00EC6335">
        <w:rPr>
          <w:rFonts w:ascii="ＭＳ 明朝" w:hAnsi="ＭＳ 明朝" w:cs="ＭＳゴシック" w:hint="eastAsia"/>
          <w:kern w:val="0"/>
          <w:sz w:val="21"/>
          <w:szCs w:val="21"/>
        </w:rPr>
        <w:t>出店</w:t>
      </w:r>
      <w:r w:rsidR="00B873FA" w:rsidRPr="00EC6335">
        <w:rPr>
          <w:rFonts w:ascii="ＭＳ 明朝" w:hAnsi="ＭＳ 明朝" w:cs="ＭＳゴシック" w:hint="eastAsia"/>
          <w:kern w:val="0"/>
          <w:sz w:val="21"/>
          <w:szCs w:val="21"/>
        </w:rPr>
        <w:t>・参加</w:t>
      </w:r>
      <w:r w:rsidR="00800AAD" w:rsidRPr="00EC6335">
        <w:rPr>
          <w:rFonts w:ascii="ＭＳ 明朝" w:hAnsi="ＭＳ 明朝" w:cs="ＭＳゴシック" w:hint="eastAsia"/>
          <w:kern w:val="0"/>
          <w:sz w:val="21"/>
          <w:szCs w:val="21"/>
        </w:rPr>
        <w:t>している事業者にとって、</w:t>
      </w:r>
      <w:r w:rsidR="00B873FA" w:rsidRPr="00EC6335">
        <w:rPr>
          <w:rFonts w:ascii="ＭＳ 明朝" w:hAnsi="ＭＳ 明朝" w:cs="ＭＳゴシック" w:hint="eastAsia"/>
          <w:kern w:val="0"/>
          <w:sz w:val="21"/>
          <w:szCs w:val="21"/>
        </w:rPr>
        <w:t>PFは多く</w:t>
      </w:r>
      <w:r w:rsidR="00800AAD" w:rsidRPr="00EC6335">
        <w:rPr>
          <w:rFonts w:ascii="ＭＳ 明朝" w:hAnsi="ＭＳ 明朝" w:cs="ＭＳゴシック" w:hint="eastAsia"/>
          <w:kern w:val="0"/>
          <w:sz w:val="21"/>
          <w:szCs w:val="21"/>
        </w:rPr>
        <w:t>の消費者との取引の基盤となっており、</w:t>
      </w:r>
      <w:r w:rsidR="008A0E4F" w:rsidRPr="00EC6335">
        <w:rPr>
          <w:rFonts w:ascii="ＭＳ 明朝" w:hAnsi="ＭＳ 明朝" w:cs="ＭＳゴシック" w:hint="eastAsia"/>
          <w:kern w:val="0"/>
          <w:sz w:val="21"/>
          <w:szCs w:val="21"/>
        </w:rPr>
        <w:t>そこでは</w:t>
      </w:r>
      <w:r w:rsidR="00800AAD" w:rsidRPr="00EC6335">
        <w:rPr>
          <w:rFonts w:ascii="ＭＳ 明朝" w:hAnsi="ＭＳ 明朝" w:cs="ＭＳゴシック" w:hint="eastAsia"/>
          <w:kern w:val="0"/>
          <w:sz w:val="21"/>
          <w:szCs w:val="21"/>
        </w:rPr>
        <w:t>PFは取引の仲介だけではなく、取引の成否を左右する情報の収集・分析・提供（表示）等の機能も果たす</w:t>
      </w:r>
      <w:r w:rsidR="00A40028" w:rsidRPr="00EC6335">
        <w:rPr>
          <w:rFonts w:ascii="ＭＳ 明朝" w:hAnsi="ＭＳ 明朝" w:cs="ＭＳゴシック" w:hint="eastAsia"/>
          <w:kern w:val="0"/>
          <w:sz w:val="21"/>
          <w:szCs w:val="21"/>
        </w:rPr>
        <w:t>。</w:t>
      </w:r>
      <w:r w:rsidR="002D21FE" w:rsidRPr="00EC6335">
        <w:rPr>
          <w:rFonts w:ascii="ＭＳ 明朝" w:hAnsi="ＭＳ 明朝" w:cs="ＭＳゴシック" w:hint="eastAsia"/>
          <w:kern w:val="0"/>
          <w:sz w:val="21"/>
          <w:szCs w:val="21"/>
        </w:rPr>
        <w:t>利用事業者</w:t>
      </w:r>
      <w:r w:rsidR="00B873FA" w:rsidRPr="00EC6335">
        <w:rPr>
          <w:rFonts w:ascii="ＭＳ 明朝" w:hAnsi="ＭＳ 明朝" w:cs="ＭＳゴシック" w:hint="eastAsia"/>
          <w:kern w:val="0"/>
          <w:sz w:val="21"/>
          <w:szCs w:val="21"/>
        </w:rPr>
        <w:t>の事業活動は、PFの</w:t>
      </w:r>
      <w:r w:rsidR="008A0E4F" w:rsidRPr="00EC6335">
        <w:rPr>
          <w:rFonts w:ascii="ＭＳ 明朝" w:hAnsi="ＭＳ 明朝" w:cs="ＭＳゴシック" w:hint="eastAsia"/>
          <w:kern w:val="0"/>
          <w:sz w:val="21"/>
          <w:szCs w:val="21"/>
        </w:rPr>
        <w:t>定めるルールや約款とその具体的運用</w:t>
      </w:r>
      <w:r w:rsidR="00B873FA" w:rsidRPr="00EC6335">
        <w:rPr>
          <w:rFonts w:ascii="ＭＳ 明朝" w:hAnsi="ＭＳ 明朝" w:cs="ＭＳゴシック" w:hint="eastAsia"/>
          <w:kern w:val="0"/>
          <w:sz w:val="21"/>
          <w:szCs w:val="21"/>
        </w:rPr>
        <w:t>に大きく左右されること</w:t>
      </w:r>
      <w:r w:rsidR="008A0E4F" w:rsidRPr="00EC6335">
        <w:rPr>
          <w:rFonts w:ascii="ＭＳ 明朝" w:hAnsi="ＭＳ 明朝" w:cs="ＭＳゴシック" w:hint="eastAsia"/>
          <w:kern w:val="0"/>
          <w:sz w:val="21"/>
          <w:szCs w:val="21"/>
        </w:rPr>
        <w:t>になる</w:t>
      </w:r>
      <w:r w:rsidR="00800AAD" w:rsidRPr="00EC6335">
        <w:rPr>
          <w:rFonts w:ascii="ＭＳ 明朝" w:hAnsi="ＭＳ 明朝" w:cs="ＭＳゴシック" w:hint="eastAsia"/>
          <w:kern w:val="0"/>
          <w:sz w:val="21"/>
          <w:szCs w:val="21"/>
        </w:rPr>
        <w:t>。</w:t>
      </w:r>
    </w:p>
    <w:p w14:paraId="32230586" w14:textId="678B4D73" w:rsidR="00BA00B8" w:rsidRPr="00EC6335" w:rsidRDefault="00B873FA" w:rsidP="009C6A77">
      <w:pPr>
        <w:ind w:firstLineChars="100" w:firstLine="210"/>
        <w:rPr>
          <w:rFonts w:ascii="ＭＳ 明朝" w:hAnsi="ＭＳ 明朝" w:cs="ＭＳゴシック"/>
          <w:kern w:val="0"/>
          <w:sz w:val="21"/>
          <w:szCs w:val="21"/>
        </w:rPr>
      </w:pPr>
      <w:r w:rsidRPr="00EC6335">
        <w:rPr>
          <w:rFonts w:ascii="ＭＳ 明朝" w:hAnsi="ＭＳ 明朝" w:cs="ＭＳゴシック" w:hint="eastAsia"/>
          <w:kern w:val="0"/>
          <w:sz w:val="21"/>
          <w:szCs w:val="21"/>
        </w:rPr>
        <w:t>したがって</w:t>
      </w:r>
      <w:r w:rsidR="00BA00B8" w:rsidRPr="00EC6335">
        <w:rPr>
          <w:rFonts w:ascii="ＭＳ 明朝" w:hAnsi="ＭＳ 明朝" w:cs="ＭＳゴシック" w:hint="eastAsia"/>
          <w:kern w:val="0"/>
          <w:sz w:val="21"/>
          <w:szCs w:val="21"/>
        </w:rPr>
        <w:t>、</w:t>
      </w:r>
      <w:r w:rsidR="00012F7D" w:rsidRPr="00EC6335">
        <w:rPr>
          <w:rFonts w:ascii="ＭＳ 明朝" w:hAnsi="ＭＳ 明朝" w:cs="ＭＳゴシック" w:hint="eastAsia"/>
          <w:kern w:val="0"/>
          <w:sz w:val="21"/>
          <w:szCs w:val="21"/>
        </w:rPr>
        <w:t>有力</w:t>
      </w:r>
      <w:r w:rsidR="00BA00B8" w:rsidRPr="00EC6335">
        <w:rPr>
          <w:rFonts w:ascii="ＭＳ 明朝" w:hAnsi="ＭＳ 明朝" w:cs="ＭＳゴシック"/>
          <w:kern w:val="0"/>
          <w:sz w:val="21"/>
          <w:szCs w:val="21"/>
        </w:rPr>
        <w:t>PF</w:t>
      </w:r>
      <w:r w:rsidR="00012F7D" w:rsidRPr="00EC6335">
        <w:rPr>
          <w:rFonts w:ascii="ＭＳ 明朝" w:hAnsi="ＭＳ 明朝" w:cs="ＭＳゴシック" w:hint="eastAsia"/>
          <w:kern w:val="0"/>
          <w:sz w:val="21"/>
          <w:szCs w:val="21"/>
        </w:rPr>
        <w:t>事業者は、</w:t>
      </w:r>
      <w:r w:rsidR="00BF740C" w:rsidRPr="00EC6335">
        <w:rPr>
          <w:rFonts w:ascii="ＭＳ 明朝" w:hAnsi="ＭＳ 明朝" w:cs="ＭＳゴシック"/>
          <w:kern w:val="0"/>
          <w:sz w:val="21"/>
          <w:szCs w:val="21"/>
        </w:rPr>
        <w:t>PF</w:t>
      </w:r>
      <w:r w:rsidR="00BF740C" w:rsidRPr="00EC6335">
        <w:rPr>
          <w:rFonts w:ascii="ＭＳ 明朝" w:hAnsi="ＭＳ 明朝" w:cs="ＭＳゴシック" w:hint="eastAsia"/>
          <w:kern w:val="0"/>
          <w:sz w:val="21"/>
          <w:szCs w:val="21"/>
        </w:rPr>
        <w:t>上で</w:t>
      </w:r>
      <w:r w:rsidRPr="00EC6335">
        <w:rPr>
          <w:rFonts w:ascii="ＭＳ 明朝" w:hAnsi="ＭＳ 明朝" w:cs="ＭＳゴシック" w:hint="eastAsia"/>
          <w:kern w:val="0"/>
          <w:sz w:val="21"/>
          <w:szCs w:val="21"/>
        </w:rPr>
        <w:t>消費者</w:t>
      </w:r>
      <w:r w:rsidR="00BF740C" w:rsidRPr="00EC6335">
        <w:rPr>
          <w:rFonts w:ascii="ＭＳ 明朝" w:hAnsi="ＭＳ 明朝" w:cs="ＭＳゴシック" w:hint="eastAsia"/>
          <w:kern w:val="0"/>
          <w:sz w:val="21"/>
          <w:szCs w:val="21"/>
        </w:rPr>
        <w:t>・</w:t>
      </w:r>
      <w:r w:rsidR="002D21FE" w:rsidRPr="00EC6335">
        <w:rPr>
          <w:rFonts w:ascii="ＭＳ 明朝" w:hAnsi="ＭＳ 明朝" w:cs="ＭＳゴシック" w:hint="eastAsia"/>
          <w:kern w:val="0"/>
          <w:sz w:val="21"/>
          <w:szCs w:val="21"/>
        </w:rPr>
        <w:t>利用事業者</w:t>
      </w:r>
      <w:r w:rsidR="00BF740C" w:rsidRPr="00EC6335">
        <w:rPr>
          <w:rFonts w:ascii="ＭＳ 明朝" w:hAnsi="ＭＳ 明朝" w:cs="ＭＳゴシック" w:hint="eastAsia"/>
          <w:kern w:val="0"/>
          <w:sz w:val="21"/>
          <w:szCs w:val="21"/>
        </w:rPr>
        <w:t>との間の</w:t>
      </w:r>
      <w:r w:rsidR="00C65436" w:rsidRPr="00EC6335">
        <w:rPr>
          <w:rFonts w:ascii="ＭＳ 明朝" w:hAnsi="ＭＳ 明朝" w:cs="ＭＳゴシック" w:hint="eastAsia"/>
          <w:kern w:val="0"/>
          <w:sz w:val="21"/>
          <w:szCs w:val="21"/>
        </w:rPr>
        <w:t>情報に関する諸機能の提供</w:t>
      </w:r>
      <w:r w:rsidR="00BF740C" w:rsidRPr="00EC6335">
        <w:rPr>
          <w:rFonts w:ascii="ＭＳ 明朝" w:hAnsi="ＭＳ 明朝" w:cs="ＭＳゴシック" w:hint="eastAsia"/>
          <w:kern w:val="0"/>
          <w:sz w:val="21"/>
          <w:szCs w:val="21"/>
        </w:rPr>
        <w:t>につき</w:t>
      </w:r>
      <w:r w:rsidR="00BA00B8" w:rsidRPr="00EC6335">
        <w:rPr>
          <w:rFonts w:ascii="ＭＳ 明朝" w:hAnsi="ＭＳ 明朝" w:cs="ＭＳゴシック" w:hint="eastAsia"/>
          <w:kern w:val="0"/>
          <w:sz w:val="21"/>
          <w:szCs w:val="21"/>
        </w:rPr>
        <w:t>、</w:t>
      </w:r>
      <w:r w:rsidR="00012F7D" w:rsidRPr="00EC6335">
        <w:rPr>
          <w:rFonts w:ascii="ＭＳ 明朝" w:hAnsi="ＭＳ 明朝" w:cs="ＭＳゴシック" w:hint="eastAsia"/>
          <w:kern w:val="0"/>
          <w:sz w:val="21"/>
          <w:szCs w:val="21"/>
        </w:rPr>
        <w:t>安全</w:t>
      </w:r>
      <w:r w:rsidR="002D21FE" w:rsidRPr="00EC6335">
        <w:rPr>
          <w:rFonts w:ascii="ＭＳ 明朝" w:hAnsi="ＭＳ 明朝" w:cs="ＭＳゴシック" w:hint="eastAsia"/>
          <w:kern w:val="0"/>
          <w:sz w:val="21"/>
          <w:szCs w:val="21"/>
        </w:rPr>
        <w:t>・適切</w:t>
      </w:r>
      <w:r w:rsidR="00012F7D" w:rsidRPr="00EC6335">
        <w:rPr>
          <w:rFonts w:ascii="ＭＳ 明朝" w:hAnsi="ＭＳ 明朝" w:cs="ＭＳゴシック" w:hint="eastAsia"/>
          <w:kern w:val="0"/>
          <w:sz w:val="21"/>
          <w:szCs w:val="21"/>
        </w:rPr>
        <w:t>な取引環境の維持</w:t>
      </w:r>
      <w:r w:rsidR="00ED044F" w:rsidRPr="00EC6335">
        <w:rPr>
          <w:rStyle w:val="ae"/>
          <w:rFonts w:ascii="ＭＳ 明朝" w:hAnsi="ＭＳ 明朝" w:cs="ＭＳゴシック"/>
          <w:kern w:val="0"/>
          <w:sz w:val="21"/>
          <w:szCs w:val="21"/>
        </w:rPr>
        <w:footnoteReference w:id="33"/>
      </w:r>
      <w:r w:rsidR="00012F7D" w:rsidRPr="00EC6335">
        <w:rPr>
          <w:rFonts w:ascii="ＭＳ 明朝" w:hAnsi="ＭＳ 明朝" w:cs="ＭＳゴシック" w:hint="eastAsia"/>
          <w:kern w:val="0"/>
          <w:sz w:val="21"/>
          <w:szCs w:val="21"/>
        </w:rPr>
        <w:t>、</w:t>
      </w:r>
      <w:r w:rsidR="00BE3456" w:rsidRPr="00EC6335">
        <w:rPr>
          <w:rFonts w:ascii="ＭＳ 明朝" w:hAnsi="ＭＳ 明朝" w:cs="ＭＳゴシック" w:hint="eastAsia"/>
          <w:kern w:val="0"/>
          <w:sz w:val="21"/>
          <w:szCs w:val="21"/>
        </w:rPr>
        <w:t>一定の情報提供義務、</w:t>
      </w:r>
      <w:r w:rsidR="00BA00B8" w:rsidRPr="00EC6335">
        <w:rPr>
          <w:rFonts w:ascii="ＭＳ 明朝" w:hAnsi="ＭＳ 明朝" w:cs="ＭＳゴシック" w:hint="eastAsia"/>
          <w:kern w:val="0"/>
          <w:sz w:val="21"/>
          <w:szCs w:val="21"/>
        </w:rPr>
        <w:t>自己優遇禁止など、特別の法的責任を負う</w:t>
      </w:r>
      <w:r w:rsidR="00655560" w:rsidRPr="00EC6335">
        <w:rPr>
          <w:rFonts w:ascii="ＭＳ 明朝" w:hAnsi="ＭＳ 明朝" w:cs="ＭＳゴシック" w:hint="eastAsia"/>
          <w:kern w:val="0"/>
          <w:sz w:val="21"/>
          <w:szCs w:val="21"/>
        </w:rPr>
        <w:t>と考えられる</w:t>
      </w:r>
      <w:r w:rsidR="009F4825" w:rsidRPr="00EC6335">
        <w:rPr>
          <w:rFonts w:ascii="ＭＳ 明朝" w:hAnsi="ＭＳ 明朝" w:cs="ＭＳゴシック" w:hint="eastAsia"/>
          <w:kern w:val="0"/>
          <w:sz w:val="21"/>
          <w:szCs w:val="21"/>
        </w:rPr>
        <w:t>。</w:t>
      </w:r>
      <w:r w:rsidR="008F129C" w:rsidRPr="00EC6335">
        <w:rPr>
          <w:rFonts w:ascii="ＭＳ 明朝" w:hAnsi="ＭＳ 明朝" w:cs="ＭＳゴシック" w:hint="eastAsia"/>
          <w:kern w:val="0"/>
          <w:sz w:val="21"/>
          <w:szCs w:val="21"/>
        </w:rPr>
        <w:t>ここで、法的責任とは、私法上の不法行為責任や契約当事者間の信義則など</w:t>
      </w:r>
      <w:r w:rsidR="00E368E8" w:rsidRPr="00EC6335">
        <w:rPr>
          <w:rFonts w:ascii="ＭＳ 明朝" w:hAnsi="ＭＳ 明朝" w:cs="ＭＳゴシック" w:hint="eastAsia"/>
          <w:kern w:val="0"/>
          <w:sz w:val="21"/>
          <w:szCs w:val="21"/>
        </w:rPr>
        <w:t>に係る契約責任</w:t>
      </w:r>
      <w:r w:rsidR="008F129C" w:rsidRPr="00EC6335">
        <w:rPr>
          <w:rFonts w:ascii="ＭＳ 明朝" w:hAnsi="ＭＳ 明朝" w:cs="ＭＳゴシック" w:hint="eastAsia"/>
          <w:kern w:val="0"/>
          <w:sz w:val="21"/>
          <w:szCs w:val="21"/>
        </w:rPr>
        <w:t>が中心となるが、独占禁止法上の規制（特に優越的地位の濫用）に違反した場合の責任にも及ぶものであ</w:t>
      </w:r>
      <w:r w:rsidR="00BF740C" w:rsidRPr="00EC6335">
        <w:rPr>
          <w:rFonts w:ascii="ＭＳ 明朝" w:hAnsi="ＭＳ 明朝" w:cs="ＭＳゴシック" w:hint="eastAsia"/>
          <w:kern w:val="0"/>
          <w:sz w:val="21"/>
          <w:szCs w:val="21"/>
        </w:rPr>
        <w:t>る</w:t>
      </w:r>
      <w:r w:rsidR="00F6377B" w:rsidRPr="00EC6335">
        <w:rPr>
          <w:rStyle w:val="ae"/>
          <w:rFonts w:ascii="ＭＳ 明朝" w:hAnsi="ＭＳ 明朝" w:cs="ＭＳゴシック"/>
          <w:kern w:val="0"/>
          <w:sz w:val="21"/>
          <w:szCs w:val="21"/>
        </w:rPr>
        <w:footnoteReference w:id="34"/>
      </w:r>
      <w:r w:rsidR="008F129C" w:rsidRPr="00EC6335">
        <w:rPr>
          <w:rFonts w:ascii="ＭＳ 明朝" w:hAnsi="ＭＳ 明朝" w:cs="ＭＳゴシック" w:hint="eastAsia"/>
          <w:kern w:val="0"/>
          <w:sz w:val="21"/>
          <w:szCs w:val="21"/>
        </w:rPr>
        <w:t>。</w:t>
      </w:r>
    </w:p>
    <w:p w14:paraId="76247FA9" w14:textId="2ACFAC4C" w:rsidR="009D4D3B" w:rsidRPr="00EC6335" w:rsidRDefault="00555CD0" w:rsidP="009D4D3B">
      <w:pPr>
        <w:rPr>
          <w:rFonts w:ascii="ＭＳ 明朝" w:hAnsi="ＭＳ 明朝"/>
          <w:sz w:val="21"/>
          <w:szCs w:val="21"/>
        </w:rPr>
      </w:pPr>
      <w:r w:rsidRPr="00EC6335">
        <w:rPr>
          <w:rFonts w:ascii="ＭＳ 明朝" w:hAnsi="ＭＳ 明朝" w:cs="ＭＳゴシック" w:hint="eastAsia"/>
          <w:kern w:val="0"/>
          <w:sz w:val="21"/>
          <w:szCs w:val="21"/>
        </w:rPr>
        <w:t xml:space="preserve">　以上のことから、</w:t>
      </w:r>
      <w:r w:rsidR="00916201" w:rsidRPr="00EC6335">
        <w:rPr>
          <w:rFonts w:ascii="ＭＳ 明朝" w:hAnsi="ＭＳ 明朝" w:cs="ＭＳゴシック" w:hint="eastAsia"/>
          <w:kern w:val="0"/>
          <w:sz w:val="21"/>
          <w:szCs w:val="21"/>
        </w:rPr>
        <w:t>X</w:t>
      </w:r>
      <w:r w:rsidRPr="00EC6335">
        <w:rPr>
          <w:rFonts w:ascii="ＭＳ 明朝" w:hAnsi="ＭＳ 明朝" w:cs="ＭＳゴシック" w:hint="eastAsia"/>
          <w:kern w:val="0"/>
          <w:sz w:val="21"/>
          <w:szCs w:val="21"/>
        </w:rPr>
        <w:t>が主張する、被告の「</w:t>
      </w:r>
      <w:r w:rsidRPr="00EC6335">
        <w:rPr>
          <w:rFonts w:ascii="ＭＳ 明朝" w:hAnsi="ＭＳ 明朝" w:hint="eastAsia"/>
          <w:sz w:val="21"/>
          <w:szCs w:val="21"/>
        </w:rPr>
        <w:t>格付け提供事業者」としての地位については、金融機関</w:t>
      </w:r>
      <w:r w:rsidR="00BF740C" w:rsidRPr="00EC6335">
        <w:rPr>
          <w:rFonts w:ascii="ＭＳ 明朝" w:hAnsi="ＭＳ 明朝" w:hint="eastAsia"/>
          <w:sz w:val="21"/>
          <w:szCs w:val="21"/>
        </w:rPr>
        <w:t>やその他の</w:t>
      </w:r>
      <w:r w:rsidRPr="00EC6335">
        <w:rPr>
          <w:rFonts w:ascii="ＭＳ 明朝" w:hAnsi="ＭＳ 明朝"/>
          <w:sz w:val="21"/>
          <w:szCs w:val="21"/>
        </w:rPr>
        <w:t>企業・政府などについてその信用状態に関する評価を格付けする</w:t>
      </w:r>
      <w:r w:rsidRPr="00EC6335">
        <w:rPr>
          <w:rFonts w:ascii="ＭＳ 明朝" w:hAnsi="ＭＳ 明朝" w:hint="eastAsia"/>
          <w:sz w:val="21"/>
          <w:szCs w:val="21"/>
        </w:rPr>
        <w:t>いわゆる「</w:t>
      </w:r>
      <w:r w:rsidRPr="00EC6335">
        <w:rPr>
          <w:rFonts w:ascii="ＭＳ 明朝" w:hAnsi="ＭＳ 明朝"/>
          <w:sz w:val="21"/>
          <w:szCs w:val="21"/>
        </w:rPr>
        <w:t>信用格付機関</w:t>
      </w:r>
      <w:r w:rsidRPr="00EC6335">
        <w:rPr>
          <w:rFonts w:ascii="ＭＳ 明朝" w:hAnsi="ＭＳ 明朝" w:hint="eastAsia"/>
          <w:sz w:val="21"/>
          <w:szCs w:val="21"/>
        </w:rPr>
        <w:t>」ではないとしても、上記の</w:t>
      </w:r>
      <w:r w:rsidR="00C7113A" w:rsidRPr="00EC6335">
        <w:rPr>
          <w:rFonts w:ascii="ＭＳ 明朝" w:hAnsi="ＭＳ 明朝" w:hint="eastAsia"/>
          <w:sz w:val="21"/>
          <w:szCs w:val="21"/>
        </w:rPr>
        <w:t>PFの</w:t>
      </w:r>
      <w:r w:rsidRPr="00EC6335">
        <w:rPr>
          <w:rFonts w:ascii="ＭＳ 明朝" w:hAnsi="ＭＳ 明朝" w:hint="eastAsia"/>
          <w:sz w:val="21"/>
          <w:szCs w:val="21"/>
        </w:rPr>
        <w:t>影響力の</w:t>
      </w:r>
      <w:r w:rsidR="002D21FE" w:rsidRPr="00EC6335">
        <w:rPr>
          <w:rFonts w:ascii="ＭＳ 明朝" w:hAnsi="ＭＳ 明朝" w:hint="eastAsia"/>
          <w:sz w:val="21"/>
          <w:szCs w:val="21"/>
        </w:rPr>
        <w:t>強度、</w:t>
      </w:r>
      <w:r w:rsidRPr="00EC6335">
        <w:rPr>
          <w:rFonts w:ascii="ＭＳ 明朝" w:hAnsi="ＭＳ 明朝" w:hint="eastAsia"/>
          <w:sz w:val="21"/>
          <w:szCs w:val="21"/>
        </w:rPr>
        <w:t>広がりに応じた法的地位と責任を認めるという意味では首肯できるものである。</w:t>
      </w:r>
    </w:p>
    <w:p w14:paraId="20D22561" w14:textId="59093683" w:rsidR="00555CD0" w:rsidRPr="00EC6335" w:rsidRDefault="00044C7F" w:rsidP="009D4D3B">
      <w:pPr>
        <w:rPr>
          <w:rFonts w:ascii="ＭＳ 明朝" w:hAnsi="ＭＳ 明朝"/>
          <w:sz w:val="21"/>
          <w:szCs w:val="21"/>
        </w:rPr>
      </w:pPr>
      <w:r w:rsidRPr="00EC6335">
        <w:rPr>
          <w:rFonts w:ascii="ＭＳ 明朝" w:hAnsi="ＭＳ 明朝" w:cs="ＭＳゴシック" w:hint="eastAsia"/>
          <w:kern w:val="0"/>
          <w:sz w:val="21"/>
          <w:szCs w:val="21"/>
        </w:rPr>
        <w:t xml:space="preserve">　もちろん、その</w:t>
      </w:r>
      <w:r w:rsidRPr="00EC6335">
        <w:rPr>
          <w:rFonts w:ascii="ＭＳ 明朝" w:hAnsi="ＭＳ 明朝" w:hint="eastAsia"/>
          <w:sz w:val="21"/>
          <w:szCs w:val="21"/>
        </w:rPr>
        <w:t>法的地位と責任の具体的中身については、それぞれの具体的な状況・関係と憲法・民法・個人情報保護法・競争法など各種法規・法理とを付き合わせて、1つ1つ検討するほかはない。</w:t>
      </w:r>
      <w:r w:rsidR="00B734A3" w:rsidRPr="00EC6335">
        <w:rPr>
          <w:rFonts w:ascii="ＭＳ 明朝" w:hAnsi="ＭＳ 明朝" w:hint="eastAsia"/>
          <w:sz w:val="21"/>
          <w:szCs w:val="21"/>
        </w:rPr>
        <w:t>しかし、その際には、上記のような</w:t>
      </w:r>
      <w:r w:rsidR="00B734A3" w:rsidRPr="00EC6335">
        <w:rPr>
          <w:rFonts w:ascii="ＭＳ 明朝" w:hAnsi="ＭＳ 明朝" w:cs="ＭＳゴシック" w:hint="eastAsia"/>
          <w:kern w:val="0"/>
          <w:sz w:val="21"/>
          <w:szCs w:val="21"/>
        </w:rPr>
        <w:t>有力</w:t>
      </w:r>
      <w:r w:rsidR="00B734A3" w:rsidRPr="00EC6335">
        <w:rPr>
          <w:rFonts w:ascii="ＭＳ 明朝" w:hAnsi="ＭＳ 明朝" w:cs="ＭＳゴシック"/>
          <w:kern w:val="0"/>
          <w:sz w:val="21"/>
          <w:szCs w:val="21"/>
        </w:rPr>
        <w:t>PF</w:t>
      </w:r>
      <w:r w:rsidR="00B734A3" w:rsidRPr="00EC6335">
        <w:rPr>
          <w:rFonts w:ascii="ＭＳ 明朝" w:hAnsi="ＭＳ 明朝" w:cs="ＭＳゴシック" w:hint="eastAsia"/>
          <w:kern w:val="0"/>
          <w:sz w:val="21"/>
          <w:szCs w:val="21"/>
        </w:rPr>
        <w:t>事業者</w:t>
      </w:r>
      <w:r w:rsidR="00604B44" w:rsidRPr="00EC6335">
        <w:rPr>
          <w:rFonts w:ascii="ＭＳ 明朝" w:hAnsi="ＭＳ 明朝" w:cs="ＭＳゴシック" w:hint="eastAsia"/>
          <w:kern w:val="0"/>
          <w:sz w:val="21"/>
          <w:szCs w:val="21"/>
        </w:rPr>
        <w:t>が、</w:t>
      </w:r>
      <w:bookmarkStart w:id="75" w:name="_Hlk178882841"/>
      <w:r w:rsidR="00604B44" w:rsidRPr="00EC6335">
        <w:rPr>
          <w:rFonts w:ascii="ＭＳ 明朝" w:hAnsi="ＭＳ 明朝" w:cs="ＭＳゴシック" w:hint="eastAsia"/>
          <w:kern w:val="0"/>
          <w:sz w:val="21"/>
          <w:szCs w:val="21"/>
        </w:rPr>
        <w:t>今日のネット社会で果たしている機能と影響力</w:t>
      </w:r>
      <w:r w:rsidR="00D427D4" w:rsidRPr="00EC6335">
        <w:rPr>
          <w:rFonts w:ascii="ＭＳ 明朝" w:hAnsi="ＭＳ 明朝" w:cs="ＭＳゴシック" w:hint="eastAsia"/>
          <w:kern w:val="0"/>
          <w:sz w:val="21"/>
          <w:szCs w:val="21"/>
        </w:rPr>
        <w:t>を踏まえ</w:t>
      </w:r>
      <w:bookmarkEnd w:id="75"/>
      <w:r w:rsidR="00D427D4" w:rsidRPr="00EC6335">
        <w:rPr>
          <w:rFonts w:ascii="ＭＳ 明朝" w:hAnsi="ＭＳ 明朝" w:cs="ＭＳゴシック" w:hint="eastAsia"/>
          <w:kern w:val="0"/>
          <w:sz w:val="21"/>
          <w:szCs w:val="21"/>
        </w:rPr>
        <w:t>た検討が要請され、</w:t>
      </w:r>
      <w:r w:rsidR="00BF740C" w:rsidRPr="00EC6335">
        <w:rPr>
          <w:rFonts w:ascii="ＭＳ 明朝" w:hAnsi="ＭＳ 明朝" w:cs="ＭＳゴシック" w:hint="eastAsia"/>
          <w:kern w:val="0"/>
          <w:sz w:val="21"/>
          <w:szCs w:val="21"/>
        </w:rPr>
        <w:t>具体的には、</w:t>
      </w:r>
      <w:r w:rsidR="00D427D4" w:rsidRPr="00EC6335">
        <w:rPr>
          <w:rFonts w:ascii="ＭＳ 明朝" w:hAnsi="ＭＳ 明朝" w:cs="ＭＳゴシック" w:hint="eastAsia"/>
          <w:kern w:val="0"/>
          <w:sz w:val="21"/>
          <w:szCs w:val="21"/>
        </w:rPr>
        <w:t>近年の各国の法制度と議論の動向</w:t>
      </w:r>
      <w:r w:rsidR="00BF740C" w:rsidRPr="00EC6335">
        <w:rPr>
          <w:rFonts w:ascii="ＭＳ 明朝" w:hAnsi="ＭＳ 明朝" w:cs="ＭＳゴシック" w:hint="eastAsia"/>
          <w:kern w:val="0"/>
          <w:sz w:val="21"/>
          <w:szCs w:val="21"/>
        </w:rPr>
        <w:t>を踏まえると（Ⅱ3（3）参照）</w:t>
      </w:r>
      <w:r w:rsidR="00D427D4" w:rsidRPr="00EC6335">
        <w:rPr>
          <w:rFonts w:ascii="ＭＳ 明朝" w:hAnsi="ＭＳ 明朝" w:cs="ＭＳゴシック" w:hint="eastAsia"/>
          <w:kern w:val="0"/>
          <w:sz w:val="21"/>
          <w:szCs w:val="21"/>
        </w:rPr>
        <w:t>、</w:t>
      </w:r>
      <w:bookmarkStart w:id="76" w:name="_Hlk178882894"/>
      <w:r w:rsidR="00D427D4" w:rsidRPr="00EC6335">
        <w:rPr>
          <w:rFonts w:ascii="ＭＳ 明朝" w:hAnsi="ＭＳ 明朝" w:cs="ＭＳゴシック" w:hint="eastAsia"/>
          <w:kern w:val="0"/>
          <w:sz w:val="21"/>
          <w:szCs w:val="21"/>
        </w:rPr>
        <w:t>有力</w:t>
      </w:r>
      <w:r w:rsidR="00D427D4" w:rsidRPr="00EC6335">
        <w:rPr>
          <w:rFonts w:ascii="ＭＳ 明朝" w:hAnsi="ＭＳ 明朝" w:cs="ＭＳゴシック"/>
          <w:kern w:val="0"/>
          <w:sz w:val="21"/>
          <w:szCs w:val="21"/>
        </w:rPr>
        <w:t>PF</w:t>
      </w:r>
      <w:r w:rsidR="00D427D4" w:rsidRPr="00EC6335">
        <w:rPr>
          <w:rFonts w:ascii="ＭＳ 明朝" w:hAnsi="ＭＳ 明朝" w:cs="ＭＳゴシック" w:hint="eastAsia"/>
          <w:kern w:val="0"/>
          <w:sz w:val="21"/>
          <w:szCs w:val="21"/>
        </w:rPr>
        <w:t>事業に</w:t>
      </w:r>
      <w:r w:rsidR="00C7113A" w:rsidRPr="00EC6335">
        <w:rPr>
          <w:rFonts w:ascii="ＭＳ 明朝" w:hAnsi="ＭＳ 明朝" w:cs="ＭＳゴシック" w:hint="eastAsia"/>
          <w:kern w:val="0"/>
          <w:sz w:val="21"/>
          <w:szCs w:val="21"/>
        </w:rPr>
        <w:t>関して</w:t>
      </w:r>
      <w:r w:rsidR="00D427D4" w:rsidRPr="00EC6335">
        <w:rPr>
          <w:rFonts w:ascii="ＭＳ 明朝" w:hAnsi="ＭＳ 明朝" w:cs="ＭＳゴシック" w:hint="eastAsia"/>
          <w:kern w:val="0"/>
          <w:sz w:val="21"/>
          <w:szCs w:val="21"/>
        </w:rPr>
        <w:t>、</w:t>
      </w:r>
      <w:r w:rsidR="00D427D4" w:rsidRPr="00EC6335">
        <w:rPr>
          <w:rFonts w:ascii="ＭＳ 明朝" w:hAnsi="ＭＳ 明朝" w:hint="eastAsia"/>
          <w:sz w:val="21"/>
          <w:szCs w:val="21"/>
        </w:rPr>
        <w:t>透明性と公正性が</w:t>
      </w:r>
      <w:r w:rsidR="00D427D4" w:rsidRPr="00EC6335">
        <w:rPr>
          <w:rFonts w:ascii="ＭＳ 明朝" w:hAnsi="ＭＳ 明朝" w:hint="eastAsia"/>
          <w:sz w:val="21"/>
          <w:szCs w:val="21"/>
        </w:rPr>
        <w:lastRenderedPageBreak/>
        <w:t>要請される</w:t>
      </w:r>
      <w:bookmarkEnd w:id="76"/>
      <w:r w:rsidR="00D427D4" w:rsidRPr="00EC6335">
        <w:rPr>
          <w:rFonts w:ascii="ＭＳ 明朝" w:hAnsi="ＭＳ 明朝" w:hint="eastAsia"/>
          <w:sz w:val="21"/>
          <w:szCs w:val="21"/>
        </w:rPr>
        <w:t>と</w:t>
      </w:r>
      <w:r w:rsidR="002D21FE" w:rsidRPr="00EC6335">
        <w:rPr>
          <w:rFonts w:ascii="ＭＳ 明朝" w:hAnsi="ＭＳ 明朝" w:hint="eastAsia"/>
          <w:sz w:val="21"/>
          <w:szCs w:val="21"/>
        </w:rPr>
        <w:t>考えられる</w:t>
      </w:r>
      <w:r w:rsidR="00D427D4" w:rsidRPr="00EC6335">
        <w:rPr>
          <w:rStyle w:val="ae"/>
          <w:rFonts w:ascii="ＭＳ 明朝" w:hAnsi="ＭＳ 明朝"/>
          <w:sz w:val="21"/>
          <w:szCs w:val="21"/>
        </w:rPr>
        <w:footnoteReference w:id="35"/>
      </w:r>
      <w:r w:rsidR="00D427D4" w:rsidRPr="00EC6335">
        <w:rPr>
          <w:rFonts w:ascii="ＭＳ 明朝" w:hAnsi="ＭＳ 明朝" w:hint="eastAsia"/>
          <w:sz w:val="21"/>
          <w:szCs w:val="21"/>
        </w:rPr>
        <w:t>。</w:t>
      </w:r>
    </w:p>
    <w:p w14:paraId="169DD9CC" w14:textId="0056499A" w:rsidR="00247CBF" w:rsidRPr="00EC6335" w:rsidRDefault="00D427D4" w:rsidP="009D4D3B">
      <w:pPr>
        <w:rPr>
          <w:rFonts w:ascii="ＭＳ 明朝" w:hAnsi="ＭＳ 明朝" w:cs="ＭＳゴシック"/>
          <w:kern w:val="0"/>
          <w:sz w:val="21"/>
          <w:szCs w:val="21"/>
        </w:rPr>
      </w:pPr>
      <w:r w:rsidRPr="00EC6335">
        <w:rPr>
          <w:rFonts w:ascii="ＭＳ 明朝" w:hAnsi="ＭＳ 明朝" w:cs="ＭＳゴシック" w:hint="eastAsia"/>
          <w:kern w:val="0"/>
          <w:sz w:val="21"/>
          <w:szCs w:val="21"/>
        </w:rPr>
        <w:t xml:space="preserve">　この</w:t>
      </w:r>
      <w:r w:rsidRPr="00EC6335">
        <w:rPr>
          <w:rFonts w:ascii="ＭＳ 明朝" w:hAnsi="ＭＳ 明朝" w:hint="eastAsia"/>
          <w:sz w:val="21"/>
          <w:szCs w:val="21"/>
        </w:rPr>
        <w:t>透明性と公正性の要請は、</w:t>
      </w:r>
      <w:r w:rsidRPr="00EC6335">
        <w:rPr>
          <w:rFonts w:ascii="ＭＳ 明朝" w:hAnsi="ＭＳ 明朝" w:cs="ＭＳゴシック" w:hint="eastAsia"/>
          <w:kern w:val="0"/>
          <w:sz w:val="21"/>
          <w:szCs w:val="21"/>
        </w:rPr>
        <w:t>有力</w:t>
      </w:r>
      <w:r w:rsidRPr="00EC6335">
        <w:rPr>
          <w:rFonts w:ascii="ＭＳ 明朝" w:hAnsi="ＭＳ 明朝" w:cs="ＭＳゴシック"/>
          <w:kern w:val="0"/>
          <w:sz w:val="21"/>
          <w:szCs w:val="21"/>
        </w:rPr>
        <w:t>PF</w:t>
      </w:r>
      <w:r w:rsidRPr="00EC6335">
        <w:rPr>
          <w:rFonts w:ascii="ＭＳ 明朝" w:hAnsi="ＭＳ 明朝" w:cs="ＭＳゴシック" w:hint="eastAsia"/>
          <w:kern w:val="0"/>
          <w:sz w:val="21"/>
          <w:szCs w:val="21"/>
        </w:rPr>
        <w:t>事業者に対する特別の法規制を構築する場合でも、また、既存の各種実定法規を解釈・適用する場合でも常に参照されるべき法理念であると考えられる。</w:t>
      </w:r>
      <w:r w:rsidR="00F6377B" w:rsidRPr="00EC6335">
        <w:rPr>
          <w:rFonts w:ascii="ＭＳ 明朝" w:hAnsi="ＭＳ 明朝" w:cs="ＭＳゴシック" w:hint="eastAsia"/>
          <w:kern w:val="0"/>
          <w:sz w:val="21"/>
          <w:szCs w:val="21"/>
        </w:rPr>
        <w:t>そして、</w:t>
      </w:r>
      <w:r w:rsidR="00303B9D" w:rsidRPr="00EC6335">
        <w:rPr>
          <w:rFonts w:ascii="ＭＳ 明朝" w:hAnsi="ＭＳ 明朝" w:cs="ＭＳゴシック" w:hint="eastAsia"/>
          <w:kern w:val="0"/>
          <w:sz w:val="21"/>
          <w:szCs w:val="21"/>
        </w:rPr>
        <w:t>本件行為の優越的地位の濫用</w:t>
      </w:r>
      <w:r w:rsidR="00F6377B" w:rsidRPr="00EC6335">
        <w:rPr>
          <w:rFonts w:ascii="ＭＳ 明朝" w:hAnsi="ＭＳ 明朝" w:cs="ＭＳゴシック" w:hint="eastAsia"/>
          <w:kern w:val="0"/>
          <w:sz w:val="21"/>
          <w:szCs w:val="21"/>
        </w:rPr>
        <w:t>に関しても</w:t>
      </w:r>
      <w:r w:rsidR="00303B9D" w:rsidRPr="00EC6335">
        <w:rPr>
          <w:rFonts w:ascii="ＭＳ 明朝" w:hAnsi="ＭＳ 明朝" w:cs="ＭＳゴシック" w:hint="eastAsia"/>
          <w:kern w:val="0"/>
          <w:sz w:val="21"/>
          <w:szCs w:val="21"/>
        </w:rPr>
        <w:t>、上記の観点を</w:t>
      </w:r>
      <w:r w:rsidR="00F6377B" w:rsidRPr="00EC6335">
        <w:rPr>
          <w:rFonts w:ascii="ＭＳ 明朝" w:hAnsi="ＭＳ 明朝" w:cs="ＭＳゴシック" w:hint="eastAsia"/>
          <w:kern w:val="0"/>
          <w:sz w:val="21"/>
          <w:szCs w:val="21"/>
        </w:rPr>
        <w:t>踏まえた公正競争阻害性の判断が求められるのである。</w:t>
      </w:r>
    </w:p>
    <w:p w14:paraId="1FAB074B" w14:textId="77777777" w:rsidR="00D427D4" w:rsidRPr="00EC6335" w:rsidRDefault="00D427D4" w:rsidP="009D4D3B">
      <w:pPr>
        <w:rPr>
          <w:rFonts w:ascii="ＭＳ 明朝" w:hAnsi="ＭＳ 明朝" w:cs="ＭＳゴシック"/>
          <w:kern w:val="0"/>
          <w:sz w:val="21"/>
          <w:szCs w:val="21"/>
        </w:rPr>
      </w:pPr>
    </w:p>
    <w:p w14:paraId="73CCBEDF" w14:textId="4E279B1C" w:rsidR="00E04B7C" w:rsidRPr="00EC6335" w:rsidRDefault="00F82C95" w:rsidP="004E291E">
      <w:pPr>
        <w:pStyle w:val="1"/>
        <w:rPr>
          <w:rFonts w:ascii="ＭＳ 明朝" w:eastAsia="ＭＳ 明朝" w:hAnsi="ＭＳ 明朝"/>
          <w:b/>
          <w:bCs/>
          <w:sz w:val="21"/>
          <w:szCs w:val="21"/>
        </w:rPr>
      </w:pPr>
      <w:r w:rsidRPr="00EC6335">
        <w:rPr>
          <w:rFonts w:ascii="ＭＳ 明朝" w:eastAsia="ＭＳ 明朝" w:hAnsi="ＭＳ 明朝" w:hint="eastAsia"/>
          <w:b/>
          <w:bCs/>
          <w:sz w:val="21"/>
          <w:szCs w:val="21"/>
        </w:rPr>
        <w:t>Ⅳ　まとめの代わりに</w:t>
      </w:r>
    </w:p>
    <w:p w14:paraId="7651D497" w14:textId="14554735" w:rsidR="000F65BF" w:rsidRPr="00EC6335" w:rsidRDefault="003E2639" w:rsidP="004677FB">
      <w:r w:rsidRPr="00EC6335">
        <w:rPr>
          <w:rFonts w:hint="eastAsia"/>
        </w:rPr>
        <w:t>1</w:t>
      </w:r>
      <w:r w:rsidR="004677FB" w:rsidRPr="00EC6335">
        <w:rPr>
          <w:rFonts w:hint="eastAsia"/>
        </w:rPr>
        <w:t>．</w:t>
      </w:r>
      <w:r w:rsidR="000F65BF" w:rsidRPr="00EC6335">
        <w:rPr>
          <w:rFonts w:hint="eastAsia"/>
        </w:rPr>
        <w:t>本判決</w:t>
      </w:r>
      <w:r w:rsidR="007F601B" w:rsidRPr="00EC6335">
        <w:rPr>
          <w:rFonts w:hint="eastAsia"/>
        </w:rPr>
        <w:t>で</w:t>
      </w:r>
      <w:r w:rsidR="000F65BF" w:rsidRPr="00EC6335">
        <w:rPr>
          <w:rFonts w:hint="eastAsia"/>
        </w:rPr>
        <w:t>は、食べログの評点アルゴリズムの性格として、</w:t>
      </w:r>
      <w:r w:rsidR="000F65BF" w:rsidRPr="00EC6335">
        <w:rPr>
          <w:rFonts w:ascii="ＭＳ 明朝" w:hAnsi="ＭＳ 明朝" w:hint="eastAsia"/>
          <w:sz w:val="21"/>
          <w:szCs w:val="21"/>
        </w:rPr>
        <w:t>一般消費者である食ベログ利用者の信頼を確保するために、評点の算出については、飲食店が関与し、影響を与えることができないものとされている、という点が重視されている。しかし、本件の</w:t>
      </w:r>
      <w:r w:rsidR="000F65BF" w:rsidRPr="00EC6335">
        <w:rPr>
          <w:rFonts w:hint="eastAsia"/>
        </w:rPr>
        <w:t>評点アルゴリズムが真にその目的のために行われた</w:t>
      </w:r>
      <w:r w:rsidR="004677FB" w:rsidRPr="00EC6335">
        <w:rPr>
          <w:rFonts w:hint="eastAsia"/>
        </w:rPr>
        <w:t>か、</w:t>
      </w:r>
      <w:r w:rsidR="00435712" w:rsidRPr="00EC6335">
        <w:rPr>
          <w:rFonts w:hint="eastAsia"/>
        </w:rPr>
        <w:t>また、</w:t>
      </w:r>
      <w:r w:rsidR="004677FB" w:rsidRPr="00EC6335">
        <w:rPr>
          <w:rFonts w:hint="eastAsia"/>
        </w:rPr>
        <w:t>恣意的な</w:t>
      </w:r>
      <w:r w:rsidR="007F601B" w:rsidRPr="00EC6335">
        <w:rPr>
          <w:rFonts w:hint="eastAsia"/>
        </w:rPr>
        <w:t>設計と</w:t>
      </w:r>
      <w:r w:rsidR="004677FB" w:rsidRPr="00EC6335">
        <w:rPr>
          <w:rFonts w:hint="eastAsia"/>
        </w:rPr>
        <w:t>操作がなかったかなど不明な</w:t>
      </w:r>
      <w:r w:rsidR="009E548F" w:rsidRPr="00EC6335">
        <w:rPr>
          <w:rFonts w:hint="eastAsia"/>
        </w:rPr>
        <w:t>ままの</w:t>
      </w:r>
      <w:r w:rsidR="004677FB" w:rsidRPr="00EC6335">
        <w:rPr>
          <w:rFonts w:hint="eastAsia"/>
        </w:rPr>
        <w:t>点も多い。</w:t>
      </w:r>
    </w:p>
    <w:p w14:paraId="1996C93A" w14:textId="77777777" w:rsidR="004677FB" w:rsidRPr="00EC6335" w:rsidRDefault="004677FB" w:rsidP="004677FB">
      <w:pPr>
        <w:ind w:firstLineChars="100" w:firstLine="200"/>
      </w:pPr>
    </w:p>
    <w:p w14:paraId="2938B668" w14:textId="5EB4EC8C" w:rsidR="004677FB" w:rsidRPr="00EC6335" w:rsidRDefault="003E2639" w:rsidP="004677FB">
      <w:pPr>
        <w:rPr>
          <w:rFonts w:ascii="ＭＳ 明朝" w:hAnsi="ＭＳ 明朝" w:cs="ＭＳゴシック"/>
          <w:kern w:val="0"/>
          <w:sz w:val="21"/>
          <w:szCs w:val="21"/>
        </w:rPr>
      </w:pPr>
      <w:r w:rsidRPr="00EC6335">
        <w:rPr>
          <w:rFonts w:hint="eastAsia"/>
        </w:rPr>
        <w:t>2</w:t>
      </w:r>
      <w:r w:rsidR="004677FB" w:rsidRPr="00EC6335">
        <w:rPr>
          <w:rFonts w:hint="eastAsia"/>
        </w:rPr>
        <w:t>．</w:t>
      </w:r>
      <w:r w:rsidR="00BF25B8" w:rsidRPr="00EC6335">
        <w:rPr>
          <w:rFonts w:hint="eastAsia"/>
        </w:rPr>
        <w:t>Y</w:t>
      </w:r>
      <w:r w:rsidR="004677FB" w:rsidRPr="00EC6335">
        <w:rPr>
          <w:rFonts w:hint="eastAsia"/>
        </w:rPr>
        <w:t>は、飲食店に関する特殊検索サービスを提供する有力</w:t>
      </w:r>
      <w:r w:rsidR="004677FB" w:rsidRPr="00EC6335">
        <w:rPr>
          <w:rFonts w:hint="eastAsia"/>
        </w:rPr>
        <w:t>PF</w:t>
      </w:r>
      <w:r w:rsidR="004677FB" w:rsidRPr="00EC6335">
        <w:rPr>
          <w:rFonts w:hint="eastAsia"/>
        </w:rPr>
        <w:t>であり、そのような有力</w:t>
      </w:r>
      <w:r w:rsidR="004677FB" w:rsidRPr="00EC6335">
        <w:rPr>
          <w:rFonts w:hint="eastAsia"/>
        </w:rPr>
        <w:t>PF</w:t>
      </w:r>
      <w:r w:rsidR="004677FB" w:rsidRPr="00EC6335">
        <w:rPr>
          <w:rFonts w:hint="eastAsia"/>
        </w:rPr>
        <w:t>に特有の法的要請（透明性・公正性）を踏まえた判断が</w:t>
      </w:r>
      <w:r w:rsidR="007F601B" w:rsidRPr="00EC6335">
        <w:rPr>
          <w:rFonts w:hint="eastAsia"/>
        </w:rPr>
        <w:t>必要である</w:t>
      </w:r>
      <w:r w:rsidR="004677FB" w:rsidRPr="00EC6335">
        <w:rPr>
          <w:rFonts w:hint="eastAsia"/>
        </w:rPr>
        <w:t>。</w:t>
      </w:r>
      <w:r w:rsidR="004677FB" w:rsidRPr="00EC6335">
        <w:rPr>
          <w:rFonts w:hint="eastAsia"/>
        </w:rPr>
        <w:t>EU</w:t>
      </w:r>
      <w:r w:rsidR="004677FB" w:rsidRPr="00EC6335">
        <w:rPr>
          <w:rFonts w:hint="eastAsia"/>
        </w:rPr>
        <w:t>の諸規則・指令・判例等では、</w:t>
      </w:r>
      <w:r w:rsidR="004677FB" w:rsidRPr="00EC6335">
        <w:rPr>
          <w:rFonts w:ascii="ＭＳ 明朝" w:hAnsi="ＭＳ 明朝" w:hint="eastAsia"/>
          <w:sz w:val="21"/>
          <w:szCs w:val="21"/>
        </w:rPr>
        <w:t>「</w:t>
      </w:r>
      <w:r w:rsidR="004677FB" w:rsidRPr="00EC6335">
        <w:rPr>
          <w:rFonts w:ascii="ＭＳ 明朝" w:hAnsi="ＭＳ 明朝"/>
          <w:sz w:val="21"/>
          <w:szCs w:val="21"/>
        </w:rPr>
        <w:t>PF</w:t>
      </w:r>
      <w:r w:rsidR="004677FB" w:rsidRPr="00EC6335">
        <w:rPr>
          <w:rFonts w:ascii="ＭＳ 明朝" w:hAnsi="ＭＳ 明朝" w:hint="eastAsia"/>
          <w:sz w:val="21"/>
          <w:szCs w:val="21"/>
        </w:rPr>
        <w:t>のビジネス・モデルが正面からとらえられて分析され、これに応じた責任が</w:t>
      </w:r>
      <w:r w:rsidR="004677FB" w:rsidRPr="00EC6335">
        <w:rPr>
          <w:rFonts w:ascii="ＭＳ 明朝" w:hAnsi="ＭＳ 明朝"/>
          <w:sz w:val="21"/>
          <w:szCs w:val="21"/>
        </w:rPr>
        <w:t>PF</w:t>
      </w:r>
      <w:r w:rsidR="004677FB" w:rsidRPr="00EC6335">
        <w:rPr>
          <w:rFonts w:ascii="ＭＳ 明朝" w:hAnsi="ＭＳ 明朝" w:hint="eastAsia"/>
          <w:sz w:val="21"/>
          <w:szCs w:val="21"/>
        </w:rPr>
        <w:t>に課されている」</w:t>
      </w:r>
      <w:r w:rsidR="004677FB" w:rsidRPr="00EC6335">
        <w:rPr>
          <w:rStyle w:val="ae"/>
          <w:rFonts w:ascii="ＭＳ 明朝" w:hAnsi="ＭＳ 明朝"/>
          <w:sz w:val="21"/>
          <w:szCs w:val="21"/>
        </w:rPr>
        <w:footnoteReference w:id="36"/>
      </w:r>
      <w:r w:rsidR="004677FB" w:rsidRPr="00EC6335">
        <w:rPr>
          <w:rFonts w:ascii="ＭＳ 明朝" w:hAnsi="ＭＳ 明朝" w:hint="eastAsia"/>
          <w:sz w:val="21"/>
          <w:szCs w:val="21"/>
        </w:rPr>
        <w:t>、</w:t>
      </w:r>
      <w:r w:rsidR="00CD176C" w:rsidRPr="00EC6335">
        <w:rPr>
          <w:rFonts w:ascii="ＭＳ 明朝" w:hAnsi="ＭＳ 明朝" w:hint="eastAsia"/>
          <w:sz w:val="21"/>
          <w:szCs w:val="21"/>
        </w:rPr>
        <w:t>と</w:t>
      </w:r>
      <w:r w:rsidR="004677FB" w:rsidRPr="00EC6335">
        <w:rPr>
          <w:rFonts w:ascii="ＭＳ 明朝" w:hAnsi="ＭＳ 明朝" w:cs="ＭＳゴシック" w:hint="eastAsia"/>
          <w:kern w:val="0"/>
          <w:sz w:val="21"/>
          <w:szCs w:val="21"/>
        </w:rPr>
        <w:t>指摘されて</w:t>
      </w:r>
      <w:r w:rsidR="007F601B" w:rsidRPr="00EC6335">
        <w:rPr>
          <w:rFonts w:ascii="ＭＳ 明朝" w:hAnsi="ＭＳ 明朝" w:cs="ＭＳゴシック" w:hint="eastAsia"/>
          <w:kern w:val="0"/>
          <w:sz w:val="21"/>
          <w:szCs w:val="21"/>
        </w:rPr>
        <w:t>おり、同様の視点からの検討が要請される</w:t>
      </w:r>
      <w:r w:rsidR="004677FB" w:rsidRPr="00EC6335">
        <w:rPr>
          <w:rFonts w:ascii="ＭＳ 明朝" w:hAnsi="ＭＳ 明朝" w:cs="ＭＳゴシック" w:hint="eastAsia"/>
          <w:kern w:val="0"/>
          <w:sz w:val="21"/>
          <w:szCs w:val="21"/>
        </w:rPr>
        <w:t>。</w:t>
      </w:r>
    </w:p>
    <w:p w14:paraId="1B4D613B" w14:textId="77777777" w:rsidR="00CD176C" w:rsidRPr="00EC6335" w:rsidRDefault="00CD176C" w:rsidP="004677FB">
      <w:pPr>
        <w:rPr>
          <w:rFonts w:ascii="ＭＳ 明朝" w:hAnsi="ＭＳ 明朝" w:cs="ＭＳゴシック"/>
          <w:kern w:val="0"/>
          <w:sz w:val="21"/>
          <w:szCs w:val="21"/>
        </w:rPr>
      </w:pPr>
    </w:p>
    <w:p w14:paraId="165B361C" w14:textId="5B3ACCE2" w:rsidR="00CD176C" w:rsidRPr="00EC6335" w:rsidRDefault="003E2639" w:rsidP="004677FB">
      <w:pPr>
        <w:rPr>
          <w:rFonts w:ascii="ＭＳ 明朝" w:hAnsi="ＭＳ 明朝" w:cs="ＭＳゴシック"/>
          <w:kern w:val="0"/>
          <w:sz w:val="21"/>
          <w:szCs w:val="21"/>
        </w:rPr>
      </w:pPr>
      <w:r w:rsidRPr="00EC6335">
        <w:rPr>
          <w:rFonts w:ascii="ＭＳ 明朝" w:hAnsi="ＭＳ 明朝" w:cs="ＭＳゴシック" w:hint="eastAsia"/>
          <w:kern w:val="0"/>
          <w:sz w:val="21"/>
          <w:szCs w:val="21"/>
        </w:rPr>
        <w:t>3</w:t>
      </w:r>
      <w:r w:rsidR="00CD176C" w:rsidRPr="00EC6335">
        <w:rPr>
          <w:rFonts w:ascii="ＭＳ 明朝" w:hAnsi="ＭＳ 明朝" w:cs="ＭＳゴシック" w:hint="eastAsia"/>
          <w:kern w:val="0"/>
          <w:sz w:val="21"/>
          <w:szCs w:val="21"/>
        </w:rPr>
        <w:t>．本件はアルゴリズムの開示請求という新しい事案に関するものであり、訴訟におけるアルゴリズムの取扱いという点で興味深いものである。</w:t>
      </w:r>
    </w:p>
    <w:p w14:paraId="4253398A" w14:textId="6311C416" w:rsidR="007A360D" w:rsidRPr="00EC6335" w:rsidRDefault="007A360D" w:rsidP="00803710">
      <w:pPr>
        <w:rPr>
          <w:rFonts w:ascii="ＭＳ 明朝" w:hAnsi="ＭＳ 明朝" w:cs="ＭＳゴシック"/>
          <w:kern w:val="0"/>
          <w:sz w:val="21"/>
          <w:szCs w:val="21"/>
        </w:rPr>
      </w:pPr>
      <w:r w:rsidRPr="00EC6335">
        <w:rPr>
          <w:rFonts w:ascii="ＭＳ 明朝" w:hAnsi="ＭＳ 明朝" w:cs="ＭＳゴシック" w:hint="eastAsia"/>
          <w:kern w:val="0"/>
          <w:sz w:val="21"/>
          <w:szCs w:val="21"/>
        </w:rPr>
        <w:t xml:space="preserve">　</w:t>
      </w:r>
      <w:r w:rsidRPr="00EC6335">
        <w:rPr>
          <w:rFonts w:ascii="ＭＳ 明朝" w:hAnsi="ＭＳ 明朝" w:hint="eastAsia"/>
          <w:sz w:val="21"/>
          <w:szCs w:val="21"/>
        </w:rPr>
        <w:t>アルゴリズムを「聖域」に見立てて、法的に特別に保護されるとする理由はない。原則として、アナログ(例えば紙ベース)の営業秘密と同じ扱いとすべきである。</w:t>
      </w:r>
      <w:r w:rsidR="00803710" w:rsidRPr="00EC6335">
        <w:rPr>
          <w:rFonts w:ascii="ＭＳ 明朝" w:hAnsi="ＭＳ 明朝" w:hint="eastAsia"/>
          <w:sz w:val="21"/>
          <w:szCs w:val="21"/>
        </w:rPr>
        <w:t>開示請求の対象となるのは、アルゴリズムそれ自体ではなく、それを構成する指示書等の</w:t>
      </w:r>
      <w:r w:rsidR="00803710" w:rsidRPr="00EC6335">
        <w:rPr>
          <w:rFonts w:ascii="ＭＳ 明朝" w:hAnsi="ＭＳ 明朝"/>
          <w:sz w:val="21"/>
          <w:szCs w:val="21"/>
        </w:rPr>
        <w:t>自然言語による文書</w:t>
      </w:r>
      <w:r w:rsidR="00803710" w:rsidRPr="00EC6335">
        <w:rPr>
          <w:rFonts w:ascii="ＭＳ 明朝" w:hAnsi="ＭＳ 明朝" w:hint="eastAsia"/>
          <w:sz w:val="21"/>
          <w:szCs w:val="21"/>
        </w:rPr>
        <w:t>である。</w:t>
      </w:r>
      <w:r w:rsidRPr="00EC6335">
        <w:rPr>
          <w:rFonts w:ascii="ＭＳ 明朝" w:hAnsi="ＭＳ 明朝" w:cs="ＭＳゴシック" w:hint="eastAsia"/>
          <w:kern w:val="0"/>
          <w:sz w:val="21"/>
          <w:szCs w:val="21"/>
        </w:rPr>
        <w:t>欧米のこれまでの</w:t>
      </w:r>
      <w:r w:rsidR="00803710" w:rsidRPr="00EC6335">
        <w:rPr>
          <w:rFonts w:ascii="ＭＳ 明朝" w:hAnsi="ＭＳ 明朝" w:cs="ＭＳゴシック" w:hint="eastAsia"/>
          <w:kern w:val="0"/>
          <w:sz w:val="21"/>
          <w:szCs w:val="21"/>
        </w:rPr>
        <w:t>競争法上の</w:t>
      </w:r>
      <w:r w:rsidRPr="00EC6335">
        <w:rPr>
          <w:rFonts w:ascii="ＭＳ 明朝" w:hAnsi="ＭＳ 明朝" w:cs="ＭＳゴシック" w:hint="eastAsia"/>
          <w:kern w:val="0"/>
          <w:sz w:val="21"/>
          <w:szCs w:val="21"/>
        </w:rPr>
        <w:t>判例</w:t>
      </w:r>
      <w:r w:rsidR="00803710" w:rsidRPr="00EC6335">
        <w:rPr>
          <w:rFonts w:ascii="ＭＳ 明朝" w:hAnsi="ＭＳ 明朝" w:cs="ＭＳゴシック" w:hint="eastAsia"/>
          <w:kern w:val="0"/>
          <w:sz w:val="21"/>
          <w:szCs w:val="21"/>
        </w:rPr>
        <w:t>においても、各種</w:t>
      </w:r>
      <w:r w:rsidR="00803710" w:rsidRPr="00EC6335">
        <w:rPr>
          <w:rFonts w:ascii="ＭＳ 明朝" w:hAnsi="ＭＳ 明朝" w:hint="eastAsia"/>
          <w:sz w:val="21"/>
          <w:szCs w:val="21"/>
        </w:rPr>
        <w:t>情報の開示命令が出されてきた。</w:t>
      </w:r>
    </w:p>
    <w:p w14:paraId="25889034" w14:textId="77777777" w:rsidR="00CD176C" w:rsidRPr="00EC6335" w:rsidRDefault="00CD176C" w:rsidP="004677FB">
      <w:pPr>
        <w:rPr>
          <w:rFonts w:ascii="ＭＳ 明朝" w:hAnsi="ＭＳ 明朝" w:cs="ＭＳゴシック"/>
          <w:kern w:val="0"/>
          <w:sz w:val="21"/>
          <w:szCs w:val="21"/>
        </w:rPr>
      </w:pPr>
    </w:p>
    <w:p w14:paraId="18E7E410" w14:textId="734D320B" w:rsidR="003E2639" w:rsidRPr="00EC6335" w:rsidRDefault="003E2639" w:rsidP="003E2639">
      <w:r w:rsidRPr="00EC6335">
        <w:rPr>
          <w:rFonts w:ascii="ＭＳ 明朝" w:hAnsi="ＭＳ 明朝" w:cs="ＭＳ Ｐゴシック" w:hint="eastAsia"/>
          <w:kern w:val="0"/>
          <w:sz w:val="21"/>
          <w:szCs w:val="21"/>
        </w:rPr>
        <w:t>4．本稿では、</w:t>
      </w:r>
      <w:r w:rsidRPr="00EC6335">
        <w:rPr>
          <w:rFonts w:hint="eastAsia"/>
        </w:rPr>
        <w:t>EU</w:t>
      </w:r>
      <w:r w:rsidRPr="00EC6335">
        <w:rPr>
          <w:rFonts w:hint="eastAsia"/>
        </w:rPr>
        <w:t>の</w:t>
      </w:r>
      <w:r w:rsidRPr="00EC6335">
        <w:t>P2B</w:t>
      </w:r>
      <w:r w:rsidRPr="00EC6335">
        <w:t>規則</w:t>
      </w:r>
      <w:r w:rsidRPr="00EC6335">
        <w:rPr>
          <w:rFonts w:hint="eastAsia"/>
        </w:rPr>
        <w:t>をやや詳しく紹介したが、それは同規則が</w:t>
      </w:r>
      <w:r w:rsidRPr="00EC6335">
        <w:rPr>
          <w:rFonts w:hint="eastAsia"/>
        </w:rPr>
        <w:t>PF</w:t>
      </w:r>
      <w:r w:rsidRPr="00EC6335">
        <w:rPr>
          <w:rFonts w:hint="eastAsia"/>
        </w:rPr>
        <w:t>事業者と利用事業者の</w:t>
      </w:r>
      <w:r w:rsidR="00916201" w:rsidRPr="00EC6335">
        <w:rPr>
          <w:rFonts w:hint="eastAsia"/>
        </w:rPr>
        <w:t>間の訴訟</w:t>
      </w:r>
      <w:r w:rsidRPr="00EC6335">
        <w:rPr>
          <w:rFonts w:hint="eastAsia"/>
        </w:rPr>
        <w:t>という手段をとおして、</w:t>
      </w:r>
      <w:r w:rsidRPr="00EC6335">
        <w:rPr>
          <w:rFonts w:hint="eastAsia"/>
        </w:rPr>
        <w:t>PF</w:t>
      </w:r>
      <w:r w:rsidRPr="00EC6335">
        <w:rPr>
          <w:rFonts w:hint="eastAsia"/>
        </w:rPr>
        <w:t>をめぐる法的関係における透明性・公正性を実現しようとし</w:t>
      </w:r>
      <w:r w:rsidR="007F601B" w:rsidRPr="00EC6335">
        <w:rPr>
          <w:rFonts w:hint="eastAsia"/>
        </w:rPr>
        <w:t>ている</w:t>
      </w:r>
      <w:r w:rsidRPr="00EC6335">
        <w:rPr>
          <w:rFonts w:hint="eastAsia"/>
        </w:rPr>
        <w:t>からである。</w:t>
      </w:r>
    </w:p>
    <w:p w14:paraId="1324E9C5" w14:textId="387573FA" w:rsidR="003E2639" w:rsidRPr="00EC6335" w:rsidRDefault="003E2639" w:rsidP="003E2639">
      <w:pPr>
        <w:ind w:firstLineChars="100" w:firstLine="200"/>
      </w:pPr>
      <w:r w:rsidRPr="00EC6335">
        <w:rPr>
          <w:rFonts w:hint="eastAsia"/>
        </w:rPr>
        <w:t>食べログ事件は、日本でほとんど初めて</w:t>
      </w:r>
      <w:r w:rsidR="007F601B" w:rsidRPr="00EC6335">
        <w:rPr>
          <w:rFonts w:hint="eastAsia"/>
        </w:rPr>
        <w:t>、</w:t>
      </w:r>
      <w:r w:rsidRPr="00EC6335">
        <w:rPr>
          <w:rFonts w:hint="eastAsia"/>
        </w:rPr>
        <w:t>PF</w:t>
      </w:r>
      <w:r w:rsidRPr="00EC6335">
        <w:rPr>
          <w:rFonts w:hint="eastAsia"/>
        </w:rPr>
        <w:t>における評点・ランキングについて、利用事業者が</w:t>
      </w:r>
      <w:r w:rsidRPr="00EC6335">
        <w:rPr>
          <w:rFonts w:hint="eastAsia"/>
        </w:rPr>
        <w:t>PF</w:t>
      </w:r>
      <w:r w:rsidRPr="00EC6335">
        <w:rPr>
          <w:rFonts w:hint="eastAsia"/>
        </w:rPr>
        <w:t>事業者を訴えた事件であり、また、本判決が</w:t>
      </w:r>
      <w:r w:rsidR="00D44409" w:rsidRPr="00EC6335">
        <w:rPr>
          <w:rFonts w:hint="eastAsia"/>
        </w:rPr>
        <w:t>、評点に関する</w:t>
      </w:r>
      <w:r w:rsidR="00D44409" w:rsidRPr="00EC6335">
        <w:rPr>
          <w:rFonts w:hint="eastAsia"/>
        </w:rPr>
        <w:t>PF</w:t>
      </w:r>
      <w:r w:rsidR="00D44409" w:rsidRPr="00EC6335">
        <w:rPr>
          <w:rFonts w:hint="eastAsia"/>
        </w:rPr>
        <w:t>の不当な行為により</w:t>
      </w:r>
      <w:r w:rsidRPr="00EC6335">
        <w:rPr>
          <w:rFonts w:hint="eastAsia"/>
        </w:rPr>
        <w:t>利用事業者の法的地位</w:t>
      </w:r>
      <w:r w:rsidR="00D44409" w:rsidRPr="00EC6335">
        <w:rPr>
          <w:rFonts w:hint="eastAsia"/>
        </w:rPr>
        <w:t>が侵害される可能性</w:t>
      </w:r>
      <w:r w:rsidRPr="00EC6335">
        <w:rPr>
          <w:rFonts w:hint="eastAsia"/>
        </w:rPr>
        <w:t>に言及したという点で</w:t>
      </w:r>
      <w:r w:rsidR="00D44409" w:rsidRPr="00EC6335">
        <w:rPr>
          <w:rFonts w:hint="eastAsia"/>
        </w:rPr>
        <w:t>も注目される</w:t>
      </w:r>
      <w:r w:rsidRPr="00EC6335">
        <w:rPr>
          <w:rFonts w:hint="eastAsia"/>
        </w:rPr>
        <w:t>。</w:t>
      </w:r>
      <w:r w:rsidR="00D44409" w:rsidRPr="00EC6335">
        <w:rPr>
          <w:rFonts w:hint="eastAsia"/>
        </w:rPr>
        <w:t>これは不法行為責任についての判断であるが、優越的地位の濫用における公正競争阻害性が</w:t>
      </w:r>
      <w:r w:rsidR="007F373D" w:rsidRPr="00EC6335">
        <w:rPr>
          <w:rFonts w:hint="eastAsia"/>
        </w:rPr>
        <w:t>、取引の相手方の「</w:t>
      </w:r>
      <w:r w:rsidR="007F373D" w:rsidRPr="00EC6335">
        <w:rPr>
          <w:rFonts w:ascii="ＭＳ 明朝" w:hAnsi="ＭＳ 明朝" w:hint="eastAsia"/>
          <w:sz w:val="21"/>
          <w:szCs w:val="21"/>
        </w:rPr>
        <w:t>自由かつ自主的な判断」</w:t>
      </w:r>
      <w:r w:rsidR="007F373D" w:rsidRPr="00EC6335">
        <w:rPr>
          <w:rFonts w:ascii="ＭＳ 明朝" w:hAnsi="ＭＳ 明朝" w:cs="ＭＳ 明朝" w:hint="eastAsia"/>
          <w:sz w:val="21"/>
          <w:szCs w:val="21"/>
          <w:lang w:val="ja-JP"/>
        </w:rPr>
        <w:t>を保護することにあるから、独占禁止法上の法益侵害にも通じる</w:t>
      </w:r>
      <w:r w:rsidR="002F7F61" w:rsidRPr="00EC6335">
        <w:rPr>
          <w:rFonts w:ascii="ＭＳ 明朝" w:hAnsi="ＭＳ 明朝" w:cs="ＭＳ 明朝" w:hint="eastAsia"/>
          <w:sz w:val="21"/>
          <w:szCs w:val="21"/>
          <w:lang w:val="ja-JP"/>
        </w:rPr>
        <w:t>考え方であ</w:t>
      </w:r>
      <w:r w:rsidR="007F373D" w:rsidRPr="00EC6335">
        <w:rPr>
          <w:rFonts w:ascii="ＭＳ 明朝" w:hAnsi="ＭＳ 明朝" w:cs="ＭＳ 明朝" w:hint="eastAsia"/>
          <w:sz w:val="21"/>
          <w:szCs w:val="21"/>
          <w:lang w:val="ja-JP"/>
        </w:rPr>
        <w:t>る。</w:t>
      </w:r>
    </w:p>
    <w:p w14:paraId="77591370" w14:textId="77777777" w:rsidR="00F460C4" w:rsidRPr="00EC6335" w:rsidRDefault="00F460C4" w:rsidP="004677FB">
      <w:pPr>
        <w:rPr>
          <w:rFonts w:ascii="ＭＳ 明朝" w:hAnsi="ＭＳ 明朝" w:cs="ＭＳゴシック"/>
          <w:kern w:val="0"/>
          <w:sz w:val="21"/>
          <w:szCs w:val="21"/>
        </w:rPr>
      </w:pPr>
    </w:p>
    <w:p w14:paraId="06E6A14C" w14:textId="7B1B5FED" w:rsidR="00F460C4" w:rsidRPr="00EC6335" w:rsidRDefault="00F460C4" w:rsidP="00F460C4">
      <w:pPr>
        <w:pStyle w:val="1"/>
        <w:rPr>
          <w:b/>
          <w:bCs/>
        </w:rPr>
      </w:pPr>
      <w:r w:rsidRPr="00EC6335">
        <w:rPr>
          <w:rFonts w:hint="eastAsia"/>
          <w:b/>
          <w:bCs/>
        </w:rPr>
        <w:t>文献</w:t>
      </w:r>
      <w:r w:rsidR="002F7F61" w:rsidRPr="00EC6335">
        <w:rPr>
          <w:rFonts w:hint="eastAsia"/>
          <w:b/>
          <w:bCs/>
        </w:rPr>
        <w:t>（50音順、公表順）</w:t>
      </w:r>
    </w:p>
    <w:p w14:paraId="507CCDFE" w14:textId="62B8AEE7" w:rsidR="002F7F61" w:rsidRPr="00EC6335" w:rsidRDefault="002F7F61" w:rsidP="002F7F61">
      <w:pPr>
        <w:pStyle w:val="2"/>
        <w:rPr>
          <w:b/>
          <w:bCs/>
        </w:rPr>
      </w:pPr>
      <w:r w:rsidRPr="00EC6335">
        <w:rPr>
          <w:rFonts w:hint="eastAsia"/>
          <w:b/>
          <w:bCs/>
        </w:rPr>
        <w:t>＜通達、ガイドライン、報告書等＞</w:t>
      </w:r>
    </w:p>
    <w:p w14:paraId="69CCA3EC" w14:textId="77777777" w:rsidR="002F7F61" w:rsidRPr="00EC6335" w:rsidRDefault="002F7F61" w:rsidP="002F7F61">
      <w:pPr>
        <w:rPr>
          <w:rFonts w:ascii="ＭＳ 明朝" w:hAnsi="ＭＳ 明朝"/>
          <w:szCs w:val="21"/>
        </w:rPr>
      </w:pPr>
      <w:r w:rsidRPr="00EC6335">
        <w:rPr>
          <w:rFonts w:ascii="ＭＳ 明朝" w:hAnsi="ＭＳ 明朝" w:hint="eastAsia"/>
          <w:szCs w:val="21"/>
        </w:rPr>
        <w:t>公正取引委員会・独禁法研究会報告書「不公正な取引方法に関する基本的考え方」（1982年）→　独禁研報告[1982]</w:t>
      </w:r>
    </w:p>
    <w:p w14:paraId="6AB97996" w14:textId="77777777" w:rsidR="002F7F61" w:rsidRPr="00EC6335" w:rsidRDefault="002F7F61" w:rsidP="002F7F61">
      <w:pPr>
        <w:shd w:val="clear" w:color="auto" w:fill="FFFFFF"/>
        <w:rPr>
          <w:rFonts w:ascii="ＭＳ 明朝" w:hAnsi="ＭＳ 明朝"/>
          <w:szCs w:val="21"/>
        </w:rPr>
      </w:pPr>
      <w:r w:rsidRPr="00EC6335">
        <w:rPr>
          <w:rFonts w:ascii="ＭＳ 明朝" w:hAnsi="ＭＳ 明朝" w:hint="eastAsia"/>
          <w:szCs w:val="21"/>
        </w:rPr>
        <w:t>公正取引委員会「</w:t>
      </w:r>
      <w:r w:rsidRPr="00EC6335">
        <w:rPr>
          <w:rFonts w:ascii="ＭＳ 明朝" w:hAnsi="ＭＳ 明朝"/>
          <w:szCs w:val="21"/>
        </w:rPr>
        <w:t>役務の委託取引における優越的地位の濫用に関する独占禁止法上の指針</w:t>
      </w:r>
      <w:r w:rsidRPr="00EC6335">
        <w:rPr>
          <w:rFonts w:ascii="ＭＳ 明朝" w:hAnsi="ＭＳ 明朝" w:hint="eastAsia"/>
          <w:szCs w:val="21"/>
        </w:rPr>
        <w:t>」（1998年）→　役務委託取引ガイドライン</w:t>
      </w:r>
    </w:p>
    <w:p w14:paraId="687A5C10" w14:textId="77777777" w:rsidR="002F7F61" w:rsidRPr="00EC6335" w:rsidRDefault="002F7F61" w:rsidP="002F7F61">
      <w:pPr>
        <w:rPr>
          <w:rFonts w:ascii="ＭＳ 明朝" w:hAnsi="ＭＳ 明朝"/>
          <w:szCs w:val="21"/>
        </w:rPr>
      </w:pPr>
      <w:r w:rsidRPr="00EC6335">
        <w:rPr>
          <w:rFonts w:ascii="ＭＳ 明朝" w:hAnsi="ＭＳ 明朝" w:hint="eastAsia"/>
          <w:szCs w:val="21"/>
        </w:rPr>
        <w:t>公正取引委員会「下請代金支払遅延等防止法に関する運用基準」（2003年）→　下請法運用基準</w:t>
      </w:r>
    </w:p>
    <w:p w14:paraId="0AB3DE07" w14:textId="09A43359" w:rsidR="002F7F61" w:rsidRPr="00EC6335" w:rsidRDefault="002F7F61" w:rsidP="002F7F61">
      <w:pPr>
        <w:jc w:val="left"/>
        <w:rPr>
          <w:rFonts w:ascii="ＭＳ 明朝" w:hAnsi="ＭＳ 明朝"/>
          <w:szCs w:val="21"/>
        </w:rPr>
      </w:pPr>
      <w:r w:rsidRPr="00EC6335">
        <w:rPr>
          <w:rFonts w:ascii="ＭＳ 明朝" w:hAnsi="ＭＳ 明朝" w:hint="eastAsia"/>
          <w:szCs w:val="21"/>
        </w:rPr>
        <w:t>公正取引委員会「デジタル・プラットフォーマーの取引慣行等に関する実態調査報告書（オンラインモール・アプリストアにおける事業者間取引）」（</w:t>
      </w:r>
      <w:r w:rsidRPr="00EC6335">
        <w:rPr>
          <w:rFonts w:ascii="ＭＳ 明朝" w:hAnsi="ＭＳ 明朝"/>
          <w:szCs w:val="21"/>
        </w:rPr>
        <w:t>2019</w:t>
      </w:r>
      <w:r w:rsidR="00CB24B6" w:rsidRPr="00EC6335">
        <w:rPr>
          <w:rFonts w:ascii="ＭＳ 明朝" w:hAnsi="ＭＳ 明朝" w:hint="eastAsia"/>
          <w:szCs w:val="21"/>
        </w:rPr>
        <w:t>年</w:t>
      </w:r>
      <w:r w:rsidRPr="00EC6335">
        <w:rPr>
          <w:rFonts w:ascii="ＭＳ 明朝" w:hAnsi="ＭＳ 明朝" w:hint="eastAsia"/>
          <w:szCs w:val="21"/>
        </w:rPr>
        <w:t>）→　PF実態調査報告書[2019]</w:t>
      </w:r>
    </w:p>
    <w:p w14:paraId="3159572F" w14:textId="0A329047" w:rsidR="002F7F61" w:rsidRPr="00EC6335" w:rsidRDefault="002F7F61" w:rsidP="002F7F61">
      <w:pPr>
        <w:rPr>
          <w:rFonts w:ascii="ＭＳ 明朝" w:hAnsi="ＭＳ 明朝"/>
          <w:szCs w:val="21"/>
        </w:rPr>
      </w:pPr>
      <w:r w:rsidRPr="00EC6335">
        <w:rPr>
          <w:rFonts w:ascii="ＭＳ 明朝" w:hAnsi="ＭＳ 明朝" w:hint="eastAsia"/>
          <w:szCs w:val="21"/>
        </w:rPr>
        <w:t>公正取引委員会「飲食店ポータルサイトに関する取引実態調査報告書」（2020</w:t>
      </w:r>
      <w:r w:rsidR="00CB24B6" w:rsidRPr="00EC6335">
        <w:rPr>
          <w:rFonts w:ascii="ＭＳ 明朝" w:hAnsi="ＭＳ 明朝" w:hint="eastAsia"/>
          <w:szCs w:val="21"/>
        </w:rPr>
        <w:t>年</w:t>
      </w:r>
      <w:r w:rsidRPr="00EC6335">
        <w:rPr>
          <w:rFonts w:ascii="ＭＳ 明朝" w:hAnsi="ＭＳ 明朝" w:hint="eastAsia"/>
          <w:szCs w:val="21"/>
        </w:rPr>
        <w:t>）→　飲食店ポータルサイト実態調査報告書[2020]</w:t>
      </w:r>
    </w:p>
    <w:p w14:paraId="6021CB03" w14:textId="77777777" w:rsidR="002F7F61" w:rsidRPr="00EC6335" w:rsidRDefault="002F7F61" w:rsidP="002F7F61">
      <w:pPr>
        <w:rPr>
          <w:rFonts w:ascii="ＭＳ 明朝" w:hAnsi="ＭＳ 明朝"/>
          <w:szCs w:val="21"/>
        </w:rPr>
      </w:pPr>
      <w:r w:rsidRPr="00EC6335">
        <w:rPr>
          <w:rFonts w:ascii="ＭＳ 明朝" w:hAnsi="ＭＳ 明朝" w:hint="eastAsia"/>
          <w:szCs w:val="21"/>
        </w:rPr>
        <w:t>総務省「放送コンテンツの製作取引適正化に関するガイドライン」（2009年。現行は第8版2024年）→　番組製作取引ガイドライン</w:t>
      </w:r>
    </w:p>
    <w:p w14:paraId="04667615" w14:textId="77777777" w:rsidR="002F7F61" w:rsidRPr="00EC6335" w:rsidRDefault="002F7F61" w:rsidP="002F7F61"/>
    <w:p w14:paraId="75B04900" w14:textId="413C51BD" w:rsidR="009E30AF" w:rsidRPr="00EC6335" w:rsidRDefault="009E30AF" w:rsidP="009E30AF">
      <w:pPr>
        <w:pStyle w:val="2"/>
        <w:rPr>
          <w:b/>
          <w:bCs/>
        </w:rPr>
      </w:pPr>
      <w:bookmarkStart w:id="79" w:name="_Hlk189597692"/>
      <w:r w:rsidRPr="00EC6335">
        <w:rPr>
          <w:rFonts w:hint="eastAsia"/>
          <w:b/>
          <w:bCs/>
        </w:rPr>
        <w:t>＜著書・論文等＞</w:t>
      </w:r>
    </w:p>
    <w:p w14:paraId="3D4B7E46" w14:textId="77777777" w:rsidR="009E30AF" w:rsidRPr="00EC6335" w:rsidRDefault="009E30AF" w:rsidP="009E30AF">
      <w:pPr>
        <w:rPr>
          <w:rFonts w:ascii="ＭＳ 明朝" w:hAnsi="ＭＳ 明朝"/>
          <w:sz w:val="21"/>
          <w:szCs w:val="21"/>
        </w:rPr>
      </w:pPr>
      <w:bookmarkStart w:id="80" w:name="_Hlk178957501"/>
      <w:r w:rsidRPr="00EC6335">
        <w:rPr>
          <w:rFonts w:ascii="ＭＳ 明朝" w:hAnsi="ＭＳ 明朝" w:hint="eastAsia"/>
          <w:sz w:val="21"/>
          <w:szCs w:val="21"/>
        </w:rPr>
        <w:t>大澤彩「フランス法におけるデジタル・プラットフォームをめぐる『挑戦』」千葉恵美子(編著)『デジタル化社会の進展と法のデザイン』(商事法務、2023)83頁以下　→　大澤彩</w:t>
      </w:r>
      <w:bookmarkStart w:id="81" w:name="_Hlk189650101"/>
      <w:r w:rsidRPr="00EC6335">
        <w:rPr>
          <w:rFonts w:ascii="ＭＳ 明朝" w:hAnsi="ＭＳ 明朝" w:hint="eastAsia"/>
          <w:sz w:val="21"/>
          <w:szCs w:val="21"/>
        </w:rPr>
        <w:t>[2023]</w:t>
      </w:r>
      <w:bookmarkEnd w:id="80"/>
      <w:bookmarkEnd w:id="81"/>
    </w:p>
    <w:p w14:paraId="14381C26" w14:textId="77777777" w:rsidR="009E30AF" w:rsidRPr="00EC6335" w:rsidRDefault="009E30AF" w:rsidP="009E30AF">
      <w:pPr>
        <w:shd w:val="clear" w:color="auto" w:fill="FFFFFF"/>
        <w:rPr>
          <w:rFonts w:ascii="ＭＳ 明朝" w:hAnsi="ＭＳ 明朝"/>
          <w:sz w:val="21"/>
          <w:szCs w:val="21"/>
        </w:rPr>
      </w:pPr>
      <w:r w:rsidRPr="00EC6335">
        <w:rPr>
          <w:rFonts w:ascii="ＭＳ 明朝" w:hAnsi="ＭＳ 明朝"/>
          <w:sz w:val="21"/>
          <w:szCs w:val="21"/>
        </w:rPr>
        <w:t>カライスコス「オンライン・プラットフォーム規制と消費者保護----EU法との比較を中心に」ジュリ1545号27頁以下（2020）</w:t>
      </w:r>
      <w:r w:rsidRPr="00EC6335">
        <w:rPr>
          <w:rFonts w:ascii="ＭＳ 明朝" w:hAnsi="ＭＳ 明朝" w:hint="eastAsia"/>
          <w:sz w:val="21"/>
          <w:szCs w:val="21"/>
        </w:rPr>
        <w:t xml:space="preserve">→　</w:t>
      </w:r>
      <w:r w:rsidRPr="00EC6335">
        <w:rPr>
          <w:rFonts w:ascii="ＭＳ 明朝" w:hAnsi="ＭＳ 明朝"/>
          <w:sz w:val="21"/>
          <w:szCs w:val="21"/>
        </w:rPr>
        <w:t>カライスコス</w:t>
      </w:r>
      <w:r w:rsidRPr="00EC6335">
        <w:rPr>
          <w:rFonts w:ascii="ＭＳ 明朝" w:hAnsi="ＭＳ 明朝" w:hint="eastAsia"/>
          <w:sz w:val="21"/>
          <w:szCs w:val="21"/>
        </w:rPr>
        <w:t>[2020]</w:t>
      </w:r>
    </w:p>
    <w:p w14:paraId="479C93AE" w14:textId="77777777" w:rsidR="009E30AF" w:rsidRPr="00EC6335" w:rsidRDefault="009E30AF" w:rsidP="009E30AF">
      <w:pPr>
        <w:rPr>
          <w:rFonts w:ascii="ＭＳ 明朝" w:hAnsi="ＭＳ 明朝"/>
          <w:sz w:val="21"/>
          <w:szCs w:val="21"/>
        </w:rPr>
      </w:pPr>
      <w:r w:rsidRPr="00EC6335">
        <w:rPr>
          <w:rFonts w:ascii="ＭＳ 明朝" w:hAnsi="ＭＳ 明朝"/>
          <w:sz w:val="21"/>
          <w:szCs w:val="21"/>
        </w:rPr>
        <w:t>カライスコス アントニオス「EU競争法と消費者」公正取引885号23頁以下（2024）→　カライスコス[2024</w:t>
      </w:r>
      <w:r w:rsidRPr="00EC6335">
        <w:rPr>
          <w:rFonts w:ascii="ＭＳ 明朝" w:hAnsi="ＭＳ 明朝" w:hint="eastAsia"/>
          <w:sz w:val="21"/>
          <w:szCs w:val="21"/>
        </w:rPr>
        <w:t>a</w:t>
      </w:r>
      <w:r w:rsidRPr="00EC6335">
        <w:rPr>
          <w:rFonts w:ascii="ＭＳ 明朝" w:hAnsi="ＭＳ 明朝"/>
          <w:sz w:val="21"/>
          <w:szCs w:val="21"/>
        </w:rPr>
        <w:t>] →　カライスコス[2024</w:t>
      </w:r>
      <w:r w:rsidRPr="00EC6335">
        <w:rPr>
          <w:rFonts w:ascii="ＭＳ 明朝" w:hAnsi="ＭＳ 明朝" w:hint="eastAsia"/>
          <w:sz w:val="21"/>
          <w:szCs w:val="21"/>
        </w:rPr>
        <w:t>a</w:t>
      </w:r>
      <w:r w:rsidRPr="00EC6335">
        <w:rPr>
          <w:rFonts w:ascii="ＭＳ 明朝" w:hAnsi="ＭＳ 明朝"/>
          <w:sz w:val="21"/>
          <w:szCs w:val="21"/>
        </w:rPr>
        <w:t>]</w:t>
      </w:r>
    </w:p>
    <w:p w14:paraId="5CDA44B0" w14:textId="77777777" w:rsidR="009E30AF" w:rsidRPr="00EC6335" w:rsidRDefault="009E30AF" w:rsidP="009E30AF">
      <w:pPr>
        <w:rPr>
          <w:rFonts w:ascii="ＭＳ 明朝" w:hAnsi="ＭＳ 明朝"/>
          <w:sz w:val="21"/>
          <w:szCs w:val="21"/>
        </w:rPr>
      </w:pPr>
      <w:r w:rsidRPr="00EC6335">
        <w:rPr>
          <w:rFonts w:ascii="ＭＳ 明朝" w:hAnsi="ＭＳ 明朝"/>
          <w:sz w:val="21"/>
          <w:szCs w:val="21"/>
        </w:rPr>
        <w:t>カライスコス</w:t>
      </w:r>
      <w:r w:rsidRPr="00EC6335">
        <w:rPr>
          <w:rFonts w:ascii="ＭＳ 明朝" w:hAnsi="ＭＳ 明朝" w:hint="eastAsia"/>
          <w:sz w:val="21"/>
          <w:szCs w:val="21"/>
        </w:rPr>
        <w:t xml:space="preserve"> </w:t>
      </w:r>
      <w:r w:rsidRPr="00EC6335">
        <w:rPr>
          <w:rFonts w:ascii="ＭＳ 明朝" w:hAnsi="ＭＳ 明朝"/>
          <w:sz w:val="21"/>
          <w:szCs w:val="21"/>
        </w:rPr>
        <w:t>アントニオス「EU法から考えるプラットフォーム事業者の責任」現代消費者法62号77頁以下（2024</w:t>
      </w:r>
      <w:r w:rsidRPr="00EC6335">
        <w:rPr>
          <w:rFonts w:ascii="ＭＳ 明朝" w:hAnsi="ＭＳ 明朝" w:hint="eastAsia"/>
          <w:sz w:val="21"/>
          <w:szCs w:val="21"/>
        </w:rPr>
        <w:t>b</w:t>
      </w:r>
      <w:r w:rsidRPr="00EC6335">
        <w:rPr>
          <w:rFonts w:ascii="ＭＳ 明朝" w:hAnsi="ＭＳ 明朝"/>
          <w:sz w:val="21"/>
          <w:szCs w:val="21"/>
        </w:rPr>
        <w:t>）→　カライスコス[2024</w:t>
      </w:r>
      <w:r w:rsidRPr="00EC6335">
        <w:rPr>
          <w:rFonts w:ascii="ＭＳ 明朝" w:hAnsi="ＭＳ 明朝" w:hint="eastAsia"/>
          <w:sz w:val="21"/>
          <w:szCs w:val="21"/>
        </w:rPr>
        <w:t>b</w:t>
      </w:r>
      <w:r w:rsidRPr="00EC6335">
        <w:rPr>
          <w:rFonts w:ascii="ＭＳ 明朝" w:hAnsi="ＭＳ 明朝"/>
          <w:sz w:val="21"/>
          <w:szCs w:val="21"/>
        </w:rPr>
        <w:t>]</w:t>
      </w:r>
    </w:p>
    <w:p w14:paraId="3C8A02E8" w14:textId="77777777" w:rsidR="009E30AF" w:rsidRPr="00EC6335" w:rsidRDefault="009E30AF" w:rsidP="009E30AF">
      <w:pPr>
        <w:rPr>
          <w:rFonts w:ascii="ＭＳ 明朝" w:hAnsi="ＭＳ 明朝"/>
          <w:sz w:val="21"/>
          <w:szCs w:val="21"/>
        </w:rPr>
      </w:pPr>
      <w:r w:rsidRPr="00EC6335">
        <w:rPr>
          <w:rFonts w:ascii="ＭＳ 明朝" w:hAnsi="ＭＳ 明朝"/>
          <w:sz w:val="21"/>
          <w:szCs w:val="21"/>
        </w:rPr>
        <w:t>カライスコス</w:t>
      </w:r>
      <w:r w:rsidRPr="00EC6335">
        <w:rPr>
          <w:rFonts w:ascii="ＭＳ 明朝" w:hAnsi="ＭＳ 明朝" w:hint="eastAsia"/>
          <w:sz w:val="21"/>
          <w:szCs w:val="21"/>
        </w:rPr>
        <w:t xml:space="preserve"> </w:t>
      </w:r>
      <w:r w:rsidRPr="00EC6335">
        <w:rPr>
          <w:rFonts w:ascii="ＭＳ 明朝" w:hAnsi="ＭＳ 明朝"/>
          <w:sz w:val="21"/>
          <w:szCs w:val="21"/>
        </w:rPr>
        <w:t>アントニオス「EUにおける環境主張の規制 : 不公正取引方法指令と2つの</w:t>
      </w:r>
      <w:r w:rsidRPr="00EC6335">
        <w:rPr>
          <w:rFonts w:ascii="ＭＳ 明朝" w:hAnsi="ＭＳ 明朝"/>
          <w:sz w:val="21"/>
          <w:szCs w:val="21"/>
        </w:rPr>
        <w:lastRenderedPageBreak/>
        <w:t>新たな指令提案を中心に」龍谷法学 56巻4号117頁以下（2024</w:t>
      </w:r>
      <w:r w:rsidRPr="00EC6335">
        <w:rPr>
          <w:rFonts w:ascii="ＭＳ 明朝" w:hAnsi="ＭＳ 明朝" w:hint="eastAsia"/>
          <w:sz w:val="21"/>
          <w:szCs w:val="21"/>
        </w:rPr>
        <w:t>c</w:t>
      </w:r>
      <w:r w:rsidRPr="00EC6335">
        <w:rPr>
          <w:rFonts w:ascii="ＭＳ 明朝" w:hAnsi="ＭＳ 明朝"/>
          <w:sz w:val="21"/>
          <w:szCs w:val="21"/>
        </w:rPr>
        <w:t xml:space="preserve">）→　</w:t>
      </w:r>
      <w:bookmarkStart w:id="82" w:name="_Hlk175855260"/>
      <w:r w:rsidRPr="00EC6335">
        <w:rPr>
          <w:rFonts w:ascii="ＭＳ 明朝" w:hAnsi="ＭＳ 明朝"/>
          <w:sz w:val="21"/>
          <w:szCs w:val="21"/>
        </w:rPr>
        <w:t>カライスコス[2024</w:t>
      </w:r>
      <w:r w:rsidRPr="00EC6335">
        <w:rPr>
          <w:rFonts w:ascii="ＭＳ 明朝" w:hAnsi="ＭＳ 明朝" w:hint="eastAsia"/>
          <w:sz w:val="21"/>
          <w:szCs w:val="21"/>
        </w:rPr>
        <w:t>c</w:t>
      </w:r>
      <w:r w:rsidRPr="00EC6335">
        <w:rPr>
          <w:rFonts w:ascii="ＭＳ 明朝" w:hAnsi="ＭＳ 明朝"/>
          <w:sz w:val="21"/>
          <w:szCs w:val="21"/>
        </w:rPr>
        <w:t>]</w:t>
      </w:r>
      <w:bookmarkEnd w:id="82"/>
    </w:p>
    <w:p w14:paraId="159E587F" w14:textId="77777777" w:rsidR="009E30AF" w:rsidRPr="00EC6335" w:rsidRDefault="009E30AF" w:rsidP="009E30AF">
      <w:pPr>
        <w:rPr>
          <w:rFonts w:ascii="ＭＳ 明朝" w:hAnsi="ＭＳ 明朝"/>
          <w:sz w:val="21"/>
          <w:szCs w:val="21"/>
        </w:rPr>
      </w:pPr>
      <w:r w:rsidRPr="00EC6335">
        <w:rPr>
          <w:rFonts w:ascii="ＭＳ 明朝" w:hAnsi="ＭＳ 明朝" w:hint="eastAsia"/>
          <w:sz w:val="21"/>
          <w:szCs w:val="21"/>
        </w:rPr>
        <w:t>川地宏行</w:t>
      </w:r>
      <w:r w:rsidRPr="00EC6335">
        <w:rPr>
          <w:rFonts w:ascii="ＭＳ 明朝" w:hAnsi="ＭＳ 明朝"/>
          <w:sz w:val="21"/>
          <w:szCs w:val="21"/>
        </w:rPr>
        <w:t>「</w:t>
      </w:r>
      <w:r w:rsidRPr="00EC6335">
        <w:rPr>
          <w:rFonts w:ascii="ＭＳ 明朝" w:hAnsi="ＭＳ 明朝" w:hint="eastAsia"/>
          <w:sz w:val="21"/>
          <w:szCs w:val="21"/>
        </w:rPr>
        <w:t>デジタルプラットフォーマーの法的地位をめぐるドイツの法的状況」千葉恵美子(編著)『デジタル化社会の進展と法のデザイン』(商事法務、2023)66頁以下→　川地宏行</w:t>
      </w:r>
      <w:bookmarkStart w:id="83" w:name="_Hlk189650081"/>
      <w:r w:rsidRPr="00EC6335">
        <w:rPr>
          <w:rFonts w:ascii="ＭＳ 明朝" w:hAnsi="ＭＳ 明朝" w:hint="eastAsia"/>
          <w:sz w:val="21"/>
          <w:szCs w:val="21"/>
        </w:rPr>
        <w:t>[2023]</w:t>
      </w:r>
      <w:bookmarkEnd w:id="83"/>
    </w:p>
    <w:p w14:paraId="76B5CE49" w14:textId="77777777" w:rsidR="009E30AF" w:rsidRPr="00EC6335" w:rsidRDefault="009E30AF" w:rsidP="009E30AF">
      <w:pPr>
        <w:shd w:val="clear" w:color="auto" w:fill="FFFFFF"/>
        <w:rPr>
          <w:rFonts w:ascii="ＭＳ 明朝" w:hAnsi="ＭＳ 明朝" w:cs="Arial"/>
          <w:sz w:val="21"/>
          <w:szCs w:val="21"/>
        </w:rPr>
      </w:pPr>
      <w:r w:rsidRPr="00EC6335">
        <w:rPr>
          <w:rFonts w:ascii="ＭＳ 明朝" w:hAnsi="ＭＳ 明朝" w:cs="Arial" w:hint="eastAsia"/>
          <w:sz w:val="21"/>
          <w:szCs w:val="21"/>
        </w:rPr>
        <w:t>木村智博＝高橋宗利「インターネット上の表示及び景品類の提供に関する景品表示法上の</w:t>
      </w:r>
    </w:p>
    <w:p w14:paraId="1D27BD5F" w14:textId="50D597C2" w:rsidR="009E30AF" w:rsidRPr="00EC6335" w:rsidRDefault="009E30AF" w:rsidP="009E30AF">
      <w:pPr>
        <w:shd w:val="clear" w:color="auto" w:fill="FFFFFF"/>
        <w:rPr>
          <w:rFonts w:ascii="ＭＳ 明朝" w:hAnsi="ＭＳ 明朝" w:cs="Arial"/>
          <w:sz w:val="21"/>
          <w:szCs w:val="21"/>
        </w:rPr>
      </w:pPr>
      <w:r w:rsidRPr="00EC6335">
        <w:rPr>
          <w:rFonts w:ascii="ＭＳ 明朝" w:hAnsi="ＭＳ 明朝" w:cs="Arial" w:hint="eastAsia"/>
          <w:sz w:val="21"/>
          <w:szCs w:val="21"/>
        </w:rPr>
        <w:t xml:space="preserve">考え方について一『ロコミサイト』と『カード合わせ』」公正取引744号36頁以下（2012）→　</w:t>
      </w:r>
      <w:bookmarkStart w:id="84" w:name="_Hlk175520691"/>
      <w:r w:rsidRPr="00EC6335">
        <w:rPr>
          <w:rFonts w:ascii="ＭＳ 明朝" w:hAnsi="ＭＳ 明朝" w:cs="Arial" w:hint="eastAsia"/>
          <w:sz w:val="21"/>
          <w:szCs w:val="21"/>
        </w:rPr>
        <w:t>木村智博＝高橋宗利[2012]</w:t>
      </w:r>
      <w:bookmarkEnd w:id="84"/>
    </w:p>
    <w:p w14:paraId="59FE3473" w14:textId="77777777" w:rsidR="009E30AF" w:rsidRPr="00EC6335" w:rsidRDefault="009E30AF" w:rsidP="009E30AF">
      <w:pPr>
        <w:rPr>
          <w:rFonts w:ascii="ＭＳ 明朝" w:hAnsi="ＭＳ 明朝"/>
          <w:sz w:val="21"/>
          <w:szCs w:val="21"/>
        </w:rPr>
      </w:pPr>
      <w:r w:rsidRPr="00EC6335">
        <w:rPr>
          <w:rFonts w:ascii="ＭＳ 明朝" w:hAnsi="ＭＳ 明朝"/>
          <w:sz w:val="21"/>
          <w:szCs w:val="21"/>
        </w:rPr>
        <w:t>柴田潤子「デジタルプラットフォームに対する優越的地位の濫用規制の意義」</w:t>
      </w:r>
      <w:bookmarkStart w:id="85" w:name="_Hlk115537541"/>
      <w:r w:rsidRPr="00EC6335">
        <w:rPr>
          <w:rFonts w:ascii="ＭＳ 明朝" w:hAnsi="ＭＳ 明朝"/>
          <w:sz w:val="21"/>
          <w:szCs w:val="21"/>
        </w:rPr>
        <w:t>日本経済法学会年報42号40頁以下（2021）</w:t>
      </w:r>
      <w:r w:rsidRPr="00EC6335">
        <w:rPr>
          <w:rFonts w:ascii="ＭＳ 明朝" w:hAnsi="ＭＳ 明朝" w:hint="eastAsia"/>
          <w:sz w:val="21"/>
          <w:szCs w:val="21"/>
        </w:rPr>
        <w:t xml:space="preserve">→　</w:t>
      </w:r>
      <w:r w:rsidRPr="00EC6335">
        <w:rPr>
          <w:rFonts w:ascii="ＭＳ 明朝" w:hAnsi="ＭＳ 明朝"/>
          <w:sz w:val="21"/>
          <w:szCs w:val="21"/>
        </w:rPr>
        <w:t>柴田潤子</w:t>
      </w:r>
      <w:r w:rsidRPr="00EC6335">
        <w:rPr>
          <w:rFonts w:ascii="ＭＳ 明朝" w:hAnsi="ＭＳ 明朝" w:hint="eastAsia"/>
          <w:sz w:val="21"/>
          <w:szCs w:val="21"/>
        </w:rPr>
        <w:t>[2021]</w:t>
      </w:r>
    </w:p>
    <w:p w14:paraId="0F5E5ABA" w14:textId="77777777" w:rsidR="009E30AF" w:rsidRPr="00EC6335" w:rsidRDefault="009E30AF" w:rsidP="009E30AF">
      <w:pPr>
        <w:rPr>
          <w:rFonts w:ascii="ＭＳ 明朝" w:hAnsi="ＭＳ 明朝"/>
          <w:sz w:val="21"/>
          <w:szCs w:val="21"/>
        </w:rPr>
      </w:pPr>
      <w:bookmarkStart w:id="86" w:name="_Hlk177413461"/>
      <w:bookmarkEnd w:id="85"/>
      <w:r w:rsidRPr="00EC6335">
        <w:rPr>
          <w:rFonts w:ascii="ＭＳ 明朝" w:hAnsi="ＭＳ 明朝" w:hint="eastAsia"/>
          <w:sz w:val="21"/>
          <w:szCs w:val="21"/>
        </w:rPr>
        <w:t>柴田潤子「欧州におけるプラットフォーム規制 ——- P2B 規則を中心にして」</w:t>
      </w:r>
      <w:bookmarkStart w:id="87" w:name="_Hlk145429017"/>
      <w:r w:rsidRPr="00EC6335">
        <w:rPr>
          <w:rFonts w:ascii="ＭＳ 明朝" w:hAnsi="ＭＳ 明朝" w:hint="eastAsia"/>
          <w:sz w:val="21"/>
          <w:szCs w:val="21"/>
        </w:rPr>
        <w:t>根岸哲＝泉水文雄＝和久井理子（編著）</w:t>
      </w:r>
      <w:bookmarkStart w:id="88" w:name="_Hlk139709572"/>
      <w:r w:rsidRPr="00EC6335">
        <w:rPr>
          <w:rFonts w:ascii="ＭＳ 明朝" w:hAnsi="ＭＳ 明朝" w:hint="eastAsia"/>
          <w:sz w:val="21"/>
          <w:szCs w:val="21"/>
        </w:rPr>
        <w:t>『プラットフォームとイノベーションをめぐる新たな競争政策の構築』</w:t>
      </w:r>
      <w:bookmarkEnd w:id="88"/>
      <w:r w:rsidRPr="00EC6335">
        <w:rPr>
          <w:rFonts w:ascii="ＭＳ 明朝" w:hAnsi="ＭＳ 明朝" w:hint="eastAsia"/>
          <w:sz w:val="21"/>
          <w:szCs w:val="21"/>
        </w:rPr>
        <w:t>(商事法務、2023)111頁以下→　柴田潤子[2023]</w:t>
      </w:r>
    </w:p>
    <w:bookmarkEnd w:id="86"/>
    <w:bookmarkEnd w:id="87"/>
    <w:p w14:paraId="31CB4280" w14:textId="77777777" w:rsidR="009E30AF" w:rsidRPr="00EC6335" w:rsidRDefault="009E30AF" w:rsidP="009E30AF">
      <w:pPr>
        <w:jc w:val="left"/>
        <w:rPr>
          <w:rFonts w:ascii="ＭＳ Ｐ明朝" w:eastAsia="ＭＳ Ｐ明朝" w:hAnsi="ＭＳ Ｐ明朝"/>
          <w:szCs w:val="21"/>
        </w:rPr>
      </w:pPr>
      <w:r w:rsidRPr="00EC6335">
        <w:rPr>
          <w:rFonts w:ascii="ＭＳ Ｐ明朝" w:eastAsia="ＭＳ Ｐ明朝" w:hAnsi="ＭＳ Ｐ明朝" w:hint="eastAsia"/>
          <w:szCs w:val="21"/>
        </w:rPr>
        <w:t>正田彬「下請取引における『買いたたき』の規制について」公正取引437号9頁以下（1987）→　正田彬[1987]</w:t>
      </w:r>
    </w:p>
    <w:p w14:paraId="5DC2F36D" w14:textId="77777777" w:rsidR="009E30AF" w:rsidRPr="00EC6335" w:rsidRDefault="009E30AF" w:rsidP="009E30AF">
      <w:pPr>
        <w:jc w:val="left"/>
      </w:pPr>
      <w:r w:rsidRPr="00EC6335">
        <w:rPr>
          <w:rFonts w:hint="eastAsia"/>
        </w:rPr>
        <w:t>正田彬「下請取引と法規制」ジュリ</w:t>
      </w:r>
      <w:r w:rsidRPr="00EC6335">
        <w:rPr>
          <w:rFonts w:hint="eastAsia"/>
        </w:rPr>
        <w:t>999</w:t>
      </w:r>
      <w:r w:rsidRPr="00EC6335">
        <w:rPr>
          <w:rFonts w:hint="eastAsia"/>
        </w:rPr>
        <w:t>号</w:t>
      </w:r>
      <w:r w:rsidRPr="00EC6335">
        <w:rPr>
          <w:rFonts w:hint="eastAsia"/>
        </w:rPr>
        <w:t>31</w:t>
      </w:r>
      <w:r w:rsidRPr="00EC6335">
        <w:rPr>
          <w:rFonts w:hint="eastAsia"/>
        </w:rPr>
        <w:t>頁以下（</w:t>
      </w:r>
      <w:r w:rsidRPr="00EC6335">
        <w:rPr>
          <w:rFonts w:hint="eastAsia"/>
        </w:rPr>
        <w:t>1992</w:t>
      </w:r>
      <w:r w:rsidRPr="00EC6335">
        <w:rPr>
          <w:rFonts w:hint="eastAsia"/>
        </w:rPr>
        <w:t>）→　正田彬</w:t>
      </w:r>
      <w:r w:rsidRPr="00EC6335">
        <w:rPr>
          <w:rFonts w:hint="eastAsia"/>
        </w:rPr>
        <w:t>[1992]</w:t>
      </w:r>
    </w:p>
    <w:p w14:paraId="25D84DF1" w14:textId="4273F695" w:rsidR="009E30AF" w:rsidRPr="00EC6335" w:rsidRDefault="009E30AF" w:rsidP="009E30AF">
      <w:r w:rsidRPr="00EC6335">
        <w:rPr>
          <w:rFonts w:hint="eastAsia"/>
        </w:rPr>
        <w:t>泉水文雄「食べログ事件判決」法教</w:t>
      </w:r>
      <w:r w:rsidRPr="00EC6335">
        <w:rPr>
          <w:rFonts w:hint="eastAsia"/>
        </w:rPr>
        <w:t>509</w:t>
      </w:r>
      <w:r w:rsidRPr="00EC6335">
        <w:rPr>
          <w:rFonts w:hint="eastAsia"/>
        </w:rPr>
        <w:t>号</w:t>
      </w:r>
      <w:r w:rsidRPr="00EC6335">
        <w:rPr>
          <w:rFonts w:hint="eastAsia"/>
        </w:rPr>
        <w:t>67</w:t>
      </w:r>
      <w:r w:rsidRPr="00EC6335">
        <w:rPr>
          <w:rFonts w:hint="eastAsia"/>
        </w:rPr>
        <w:t>頁以下（</w:t>
      </w:r>
      <w:r w:rsidRPr="00EC6335">
        <w:rPr>
          <w:rFonts w:hint="eastAsia"/>
        </w:rPr>
        <w:t>2023</w:t>
      </w:r>
      <w:r w:rsidRPr="00EC6335">
        <w:rPr>
          <w:rFonts w:hint="eastAsia"/>
        </w:rPr>
        <w:t>）→　泉水文雄</w:t>
      </w:r>
      <w:r w:rsidRPr="00EC6335">
        <w:rPr>
          <w:rFonts w:hint="eastAsia"/>
        </w:rPr>
        <w:t>[2023]</w:t>
      </w:r>
    </w:p>
    <w:p w14:paraId="19D2CE4C" w14:textId="77777777" w:rsidR="009E30AF" w:rsidRPr="00EC6335" w:rsidRDefault="009E30AF" w:rsidP="009E30AF">
      <w:pPr>
        <w:jc w:val="left"/>
        <w:rPr>
          <w:rFonts w:ascii="ＭＳ 明朝" w:hAnsi="ＭＳ 明朝"/>
          <w:sz w:val="21"/>
          <w:szCs w:val="21"/>
        </w:rPr>
      </w:pPr>
      <w:r w:rsidRPr="00EC6335">
        <w:rPr>
          <w:rFonts w:ascii="ＭＳ 明朝" w:hAnsi="ＭＳ 明朝" w:hint="eastAsia"/>
          <w:sz w:val="21"/>
          <w:szCs w:val="21"/>
        </w:rPr>
        <w:t>多田英明「EU競争法におけるライセンス拒否---マイクロソフト事件判決を手掛かりとして」東洋法学53巻3号135頁以下(2010) →</w:t>
      </w:r>
      <w:bookmarkStart w:id="89" w:name="_Hlk175057724"/>
      <w:r w:rsidRPr="00EC6335">
        <w:rPr>
          <w:rFonts w:ascii="ＭＳ 明朝" w:hAnsi="ＭＳ 明朝" w:hint="eastAsia"/>
          <w:sz w:val="21"/>
          <w:szCs w:val="21"/>
        </w:rPr>
        <w:t xml:space="preserve"> 多田英明[2010]</w:t>
      </w:r>
      <w:bookmarkEnd w:id="89"/>
    </w:p>
    <w:p w14:paraId="4741012A" w14:textId="77777777" w:rsidR="009E30AF" w:rsidRPr="00EC6335" w:rsidRDefault="009E30AF" w:rsidP="009E30AF">
      <w:pPr>
        <w:rPr>
          <w:rFonts w:ascii="ＭＳ 明朝" w:hAnsi="ＭＳ 明朝"/>
          <w:sz w:val="21"/>
          <w:szCs w:val="21"/>
        </w:rPr>
      </w:pPr>
      <w:bookmarkStart w:id="90" w:name="_Hlk176296837"/>
      <w:bookmarkStart w:id="91" w:name="_Hlk115555145"/>
      <w:r w:rsidRPr="00EC6335">
        <w:rPr>
          <w:rFonts w:ascii="ＭＳ 明朝" w:hAnsi="ＭＳ 明朝" w:hint="eastAsia"/>
          <w:sz w:val="21"/>
          <w:szCs w:val="21"/>
        </w:rPr>
        <w:t>千葉恵美子「デジタル戦略をめぐる</w:t>
      </w:r>
      <w:r w:rsidRPr="00EC6335">
        <w:rPr>
          <w:rFonts w:ascii="ＭＳ 明朝" w:hAnsi="ＭＳ 明朝"/>
          <w:sz w:val="21"/>
          <w:szCs w:val="21"/>
        </w:rPr>
        <w:t>EU</w:t>
      </w:r>
      <w:r w:rsidRPr="00EC6335">
        <w:rPr>
          <w:rFonts w:ascii="ＭＳ 明朝" w:hAnsi="ＭＳ 明朝" w:hint="eastAsia"/>
          <w:sz w:val="21"/>
          <w:szCs w:val="21"/>
        </w:rPr>
        <w:t xml:space="preserve">と日本の法政策の比較」千葉恵美子(編著)『デジタル化社会の進展と法のデザイン』(商事法務、2023)4頁以下 → </w:t>
      </w:r>
      <w:bookmarkStart w:id="92" w:name="_Hlk179036573"/>
      <w:r w:rsidRPr="00EC6335">
        <w:rPr>
          <w:rFonts w:ascii="ＭＳ 明朝" w:hAnsi="ＭＳ 明朝" w:hint="eastAsia"/>
          <w:sz w:val="21"/>
          <w:szCs w:val="21"/>
        </w:rPr>
        <w:t>千葉恵美子</w:t>
      </w:r>
      <w:bookmarkStart w:id="93" w:name="_Hlk189650177"/>
      <w:r w:rsidRPr="00EC6335">
        <w:rPr>
          <w:rFonts w:ascii="ＭＳ 明朝" w:hAnsi="ＭＳ 明朝" w:hint="eastAsia"/>
          <w:sz w:val="21"/>
          <w:szCs w:val="21"/>
        </w:rPr>
        <w:t>[2023a]</w:t>
      </w:r>
      <w:bookmarkEnd w:id="92"/>
      <w:bookmarkEnd w:id="93"/>
    </w:p>
    <w:p w14:paraId="23D69402" w14:textId="16954544" w:rsidR="009E30AF" w:rsidRPr="00EC6335" w:rsidRDefault="009E30AF" w:rsidP="009E30AF">
      <w:pPr>
        <w:rPr>
          <w:rFonts w:ascii="ＭＳ 明朝" w:hAnsi="ＭＳ 明朝"/>
          <w:sz w:val="21"/>
          <w:szCs w:val="21"/>
        </w:rPr>
      </w:pPr>
      <w:r w:rsidRPr="00EC6335">
        <w:rPr>
          <w:rFonts w:ascii="ＭＳ 明朝" w:hAnsi="ＭＳ 明朝" w:hint="eastAsia"/>
          <w:sz w:val="21"/>
          <w:szCs w:val="21"/>
        </w:rPr>
        <w:t>千葉恵美子「デジタル・プラットフォームビジネスにおけるプラットフォーム事業者の役割と責任」千葉恵美子(編著)『デジタル化社会の進展と法のデザイン』(商事法務、2023)4</w:t>
      </w:r>
      <w:r w:rsidR="002640B1" w:rsidRPr="00EC6335">
        <w:rPr>
          <w:rFonts w:ascii="ＭＳ 明朝" w:hAnsi="ＭＳ 明朝" w:hint="eastAsia"/>
          <w:sz w:val="21"/>
          <w:szCs w:val="21"/>
        </w:rPr>
        <w:t>60</w:t>
      </w:r>
      <w:r w:rsidRPr="00EC6335">
        <w:rPr>
          <w:rFonts w:ascii="ＭＳ 明朝" w:hAnsi="ＭＳ 明朝" w:hint="eastAsia"/>
          <w:sz w:val="21"/>
          <w:szCs w:val="21"/>
        </w:rPr>
        <w:t>下 → 千葉恵美子[2023b]</w:t>
      </w:r>
    </w:p>
    <w:bookmarkEnd w:id="90"/>
    <w:p w14:paraId="79F8CBD7" w14:textId="77777777" w:rsidR="009E30AF" w:rsidRPr="00EC6335" w:rsidRDefault="009E30AF" w:rsidP="009E30AF">
      <w:pPr>
        <w:jc w:val="left"/>
        <w:rPr>
          <w:rFonts w:ascii="ＭＳ 明朝" w:hAnsi="ＭＳ 明朝"/>
          <w:sz w:val="21"/>
          <w:szCs w:val="21"/>
        </w:rPr>
      </w:pPr>
      <w:r w:rsidRPr="00EC6335">
        <w:rPr>
          <w:rFonts w:ascii="ＭＳ 明朝" w:hAnsi="ＭＳ 明朝" w:hint="eastAsia"/>
          <w:sz w:val="21"/>
          <w:szCs w:val="21"/>
        </w:rPr>
        <w:t>土田和博（編）『デジタル・エコシステムをめぐる法的視座』（日本評論社、2024）→　土田和博（編）[2024]</w:t>
      </w:r>
    </w:p>
    <w:p w14:paraId="0895A54D" w14:textId="60D87417" w:rsidR="009E30AF" w:rsidRPr="00EC6335" w:rsidRDefault="009E30AF" w:rsidP="009E30AF">
      <w:pPr>
        <w:rPr>
          <w:rFonts w:ascii="ＭＳ 明朝" w:hAnsi="ＭＳ 明朝"/>
          <w:sz w:val="21"/>
          <w:szCs w:val="21"/>
        </w:rPr>
      </w:pPr>
      <w:bookmarkStart w:id="94" w:name="_Hlk177328586"/>
      <w:r w:rsidRPr="00EC6335">
        <w:rPr>
          <w:rFonts w:ascii="ＭＳ 明朝" w:hAnsi="ＭＳ 明朝"/>
          <w:sz w:val="21"/>
          <w:szCs w:val="21"/>
        </w:rPr>
        <w:t>東條吉純「</w:t>
      </w:r>
      <w:r w:rsidRPr="00EC6335">
        <w:rPr>
          <w:rFonts w:ascii="ＭＳ 明朝" w:hAnsi="ＭＳ 明朝" w:hint="eastAsia"/>
          <w:sz w:val="21"/>
          <w:szCs w:val="21"/>
        </w:rPr>
        <w:t>デジタルプラットフォームと独禁法---現状と課題」日本経済法学会年報</w:t>
      </w:r>
      <w:r w:rsidRPr="00EC6335">
        <w:rPr>
          <w:rFonts w:ascii="ＭＳ 明朝" w:hAnsi="ＭＳ 明朝"/>
          <w:sz w:val="21"/>
          <w:szCs w:val="21"/>
        </w:rPr>
        <w:t>42号1頁以下(2021)→　東條吉純[2021]</w:t>
      </w:r>
      <w:bookmarkEnd w:id="94"/>
    </w:p>
    <w:bookmarkEnd w:id="91"/>
    <w:p w14:paraId="60D6719A" w14:textId="77777777" w:rsidR="009E30AF" w:rsidRPr="00EC6335" w:rsidRDefault="009E30AF" w:rsidP="009E30AF">
      <w:pPr>
        <w:rPr>
          <w:rFonts w:ascii="Century" w:hAnsi="Century"/>
          <w:sz w:val="21"/>
          <w:szCs w:val="21"/>
        </w:rPr>
      </w:pPr>
      <w:r w:rsidRPr="00EC6335">
        <w:rPr>
          <w:rFonts w:ascii="Century" w:hAnsi="Century"/>
          <w:sz w:val="21"/>
          <w:szCs w:val="21"/>
        </w:rPr>
        <w:t>中田邦博</w:t>
      </w:r>
      <w:r w:rsidRPr="00EC6335">
        <w:rPr>
          <w:rFonts w:ascii="Century" w:hAnsi="Century"/>
          <w:sz w:val="21"/>
          <w:szCs w:val="21"/>
        </w:rPr>
        <w:t>=</w:t>
      </w:r>
      <w:r w:rsidRPr="00EC6335">
        <w:rPr>
          <w:rFonts w:ascii="Century" w:hAnsi="Century"/>
          <w:sz w:val="21"/>
          <w:szCs w:val="21"/>
        </w:rPr>
        <w:t>カライスコス</w:t>
      </w:r>
      <w:r w:rsidRPr="00EC6335">
        <w:rPr>
          <w:rFonts w:ascii="Century" w:hAnsi="Century" w:hint="eastAsia"/>
          <w:sz w:val="21"/>
          <w:szCs w:val="21"/>
        </w:rPr>
        <w:t xml:space="preserve"> </w:t>
      </w:r>
      <w:r w:rsidRPr="00EC6335">
        <w:rPr>
          <w:rFonts w:ascii="Century" w:hAnsi="Century"/>
          <w:sz w:val="21"/>
          <w:szCs w:val="21"/>
        </w:rPr>
        <w:t>アントニオス</w:t>
      </w:r>
      <w:r w:rsidRPr="00EC6335">
        <w:rPr>
          <w:rFonts w:ascii="Century" w:hAnsi="Century"/>
          <w:sz w:val="21"/>
          <w:szCs w:val="21"/>
        </w:rPr>
        <w:t>=</w:t>
      </w:r>
      <w:r w:rsidRPr="00EC6335">
        <w:rPr>
          <w:rFonts w:ascii="Century" w:hAnsi="Century"/>
          <w:sz w:val="21"/>
          <w:szCs w:val="21"/>
        </w:rPr>
        <w:t>古谷貴之</w:t>
      </w:r>
      <w:r w:rsidRPr="00EC6335">
        <w:rPr>
          <w:rFonts w:ascii="Century" w:hAnsi="Century" w:hint="eastAsia"/>
          <w:sz w:val="21"/>
          <w:szCs w:val="21"/>
        </w:rPr>
        <w:t>「</w:t>
      </w:r>
      <w:r w:rsidRPr="00EC6335">
        <w:rPr>
          <w:rFonts w:ascii="Century" w:hAnsi="Century"/>
          <w:sz w:val="21"/>
          <w:szCs w:val="21"/>
        </w:rPr>
        <w:t>EU</w:t>
      </w:r>
      <w:r w:rsidRPr="00EC6335">
        <w:rPr>
          <w:rFonts w:ascii="Century" w:hAnsi="Century" w:hint="eastAsia"/>
          <w:sz w:val="21"/>
          <w:szCs w:val="21"/>
        </w:rPr>
        <w:t>における現代化指令の意義と不公正取引方法指令の改正」</w:t>
      </w:r>
      <w:r w:rsidRPr="00EC6335">
        <w:rPr>
          <w:rFonts w:ascii="Century" w:hAnsi="Century" w:hint="eastAsia"/>
          <w:sz w:val="21"/>
          <w:szCs w:val="21"/>
        </w:rPr>
        <w:t>(1)(2)</w:t>
      </w:r>
      <w:r w:rsidRPr="00EC6335">
        <w:rPr>
          <w:rFonts w:ascii="Century" w:hAnsi="Century"/>
          <w:sz w:val="21"/>
          <w:szCs w:val="21"/>
        </w:rPr>
        <w:t xml:space="preserve"> </w:t>
      </w:r>
      <w:r w:rsidRPr="00EC6335">
        <w:rPr>
          <w:rFonts w:ascii="Century" w:hAnsi="Century"/>
          <w:sz w:val="21"/>
          <w:szCs w:val="21"/>
        </w:rPr>
        <w:t>龍</w:t>
      </w:r>
      <w:r w:rsidRPr="00EC6335">
        <w:rPr>
          <w:rFonts w:ascii="Century" w:hAnsi="Century" w:hint="eastAsia"/>
          <w:sz w:val="21"/>
          <w:szCs w:val="21"/>
        </w:rPr>
        <w:t>法</w:t>
      </w:r>
      <w:r w:rsidRPr="00EC6335">
        <w:rPr>
          <w:rFonts w:ascii="Century" w:hAnsi="Century" w:hint="eastAsia"/>
          <w:sz w:val="21"/>
          <w:szCs w:val="21"/>
        </w:rPr>
        <w:t>53</w:t>
      </w:r>
      <w:r w:rsidRPr="00EC6335">
        <w:rPr>
          <w:rFonts w:ascii="Century" w:hAnsi="Century" w:hint="eastAsia"/>
          <w:sz w:val="21"/>
          <w:szCs w:val="21"/>
        </w:rPr>
        <w:t>巻</w:t>
      </w:r>
      <w:r w:rsidRPr="00EC6335">
        <w:rPr>
          <w:rFonts w:ascii="Century" w:hAnsi="Century" w:hint="eastAsia"/>
          <w:sz w:val="21"/>
          <w:szCs w:val="21"/>
        </w:rPr>
        <w:t>2</w:t>
      </w:r>
      <w:r w:rsidRPr="00EC6335">
        <w:rPr>
          <w:rFonts w:ascii="Century" w:hAnsi="Century" w:hint="eastAsia"/>
          <w:sz w:val="21"/>
          <w:szCs w:val="21"/>
        </w:rPr>
        <w:t>号、</w:t>
      </w:r>
      <w:r w:rsidRPr="00EC6335">
        <w:rPr>
          <w:rFonts w:ascii="Century" w:hAnsi="Century" w:hint="eastAsia"/>
          <w:sz w:val="21"/>
          <w:szCs w:val="21"/>
        </w:rPr>
        <w:t>3</w:t>
      </w:r>
      <w:r w:rsidRPr="00EC6335">
        <w:rPr>
          <w:rFonts w:ascii="Century" w:hAnsi="Century" w:hint="eastAsia"/>
          <w:sz w:val="21"/>
          <w:szCs w:val="21"/>
        </w:rPr>
        <w:t>号（</w:t>
      </w:r>
      <w:r w:rsidRPr="00EC6335">
        <w:rPr>
          <w:rFonts w:ascii="Century" w:hAnsi="Century" w:hint="eastAsia"/>
          <w:sz w:val="21"/>
          <w:szCs w:val="21"/>
        </w:rPr>
        <w:t>2020</w:t>
      </w:r>
      <w:r w:rsidRPr="00EC6335">
        <w:rPr>
          <w:rFonts w:ascii="Century" w:hAnsi="Century" w:hint="eastAsia"/>
          <w:sz w:val="21"/>
          <w:szCs w:val="21"/>
        </w:rPr>
        <w:t>）→</w:t>
      </w:r>
      <w:bookmarkStart w:id="95" w:name="_Hlk189488338"/>
      <w:r w:rsidRPr="00EC6335">
        <w:rPr>
          <w:rFonts w:ascii="Century" w:hAnsi="Century"/>
          <w:sz w:val="21"/>
          <w:szCs w:val="21"/>
        </w:rPr>
        <w:t>中田邦博</w:t>
      </w:r>
      <w:r w:rsidRPr="00EC6335">
        <w:rPr>
          <w:rFonts w:ascii="Century" w:hAnsi="Century" w:hint="eastAsia"/>
          <w:sz w:val="21"/>
          <w:szCs w:val="21"/>
        </w:rPr>
        <w:t>ほか</w:t>
      </w:r>
      <w:r w:rsidRPr="00EC6335">
        <w:rPr>
          <w:rFonts w:ascii="Century" w:hAnsi="Century" w:hint="eastAsia"/>
          <w:sz w:val="21"/>
          <w:szCs w:val="21"/>
        </w:rPr>
        <w:t>[2020</w:t>
      </w:r>
      <w:r w:rsidRPr="00EC6335">
        <w:rPr>
          <w:rFonts w:ascii="Century" w:hAnsi="Century"/>
          <w:sz w:val="21"/>
          <w:szCs w:val="21"/>
        </w:rPr>
        <w:t>]</w:t>
      </w:r>
      <w:bookmarkEnd w:id="95"/>
    </w:p>
    <w:p w14:paraId="1DD10115" w14:textId="77777777" w:rsidR="009E30AF" w:rsidRPr="00EC6335" w:rsidRDefault="009E30AF" w:rsidP="009E30AF">
      <w:pPr>
        <w:jc w:val="left"/>
        <w:rPr>
          <w:rFonts w:ascii="ＭＳ 明朝" w:hAnsi="ＭＳ 明朝"/>
          <w:sz w:val="21"/>
          <w:szCs w:val="21"/>
        </w:rPr>
      </w:pPr>
      <w:r w:rsidRPr="00EC6335">
        <w:rPr>
          <w:rFonts w:ascii="ＭＳ 明朝" w:hAnsi="ＭＳ 明朝" w:hint="eastAsia"/>
          <w:sz w:val="21"/>
          <w:szCs w:val="21"/>
        </w:rPr>
        <w:t xml:space="preserve">根岸哲「マイクロソフト事件----独禁法適用の適切性・有効性」公正取引627号38頁以下（2003）　→　</w:t>
      </w:r>
      <w:bookmarkStart w:id="96" w:name="_Hlk175057702"/>
      <w:r w:rsidRPr="00EC6335">
        <w:rPr>
          <w:rFonts w:ascii="ＭＳ 明朝" w:hAnsi="ＭＳ 明朝" w:hint="eastAsia"/>
          <w:sz w:val="21"/>
          <w:szCs w:val="21"/>
        </w:rPr>
        <w:t>根岸哲[2003]</w:t>
      </w:r>
      <w:bookmarkEnd w:id="96"/>
    </w:p>
    <w:p w14:paraId="40219882" w14:textId="2D2BCE83" w:rsidR="009E30AF" w:rsidRPr="00EC6335" w:rsidRDefault="009E30AF" w:rsidP="009E30AF">
      <w:pPr>
        <w:jc w:val="left"/>
        <w:rPr>
          <w:rFonts w:ascii="ＭＳ 明朝" w:hAnsi="ＭＳ 明朝"/>
          <w:sz w:val="21"/>
          <w:szCs w:val="21"/>
        </w:rPr>
      </w:pPr>
      <w:r w:rsidRPr="00EC6335">
        <w:rPr>
          <w:rFonts w:ascii="ＭＳ 明朝" w:hAnsi="ＭＳ 明朝" w:hint="eastAsia"/>
          <w:sz w:val="21"/>
          <w:szCs w:val="21"/>
        </w:rPr>
        <w:t xml:space="preserve">根岸哲「競争法の分野における法動態学--- マイクロソフト事件からの示唆」神戸法学雑誌54巻1号51頁以下（2004）　→　</w:t>
      </w:r>
      <w:bookmarkStart w:id="97" w:name="_Hlk175057711"/>
      <w:r w:rsidRPr="00EC6335">
        <w:rPr>
          <w:rFonts w:ascii="ＭＳ 明朝" w:hAnsi="ＭＳ 明朝" w:hint="eastAsia"/>
          <w:sz w:val="21"/>
          <w:szCs w:val="21"/>
        </w:rPr>
        <w:t>根岸哲[2004]</w:t>
      </w:r>
      <w:bookmarkEnd w:id="97"/>
    </w:p>
    <w:p w14:paraId="63E47AA2" w14:textId="77777777" w:rsidR="009E30AF" w:rsidRPr="00EC6335" w:rsidRDefault="009E30AF" w:rsidP="009E30AF">
      <w:pPr>
        <w:jc w:val="left"/>
        <w:rPr>
          <w:rFonts w:ascii="ＭＳ 明朝" w:hAnsi="ＭＳ 明朝"/>
          <w:sz w:val="21"/>
          <w:szCs w:val="21"/>
        </w:rPr>
      </w:pPr>
      <w:r w:rsidRPr="00EC6335">
        <w:rPr>
          <w:rFonts w:ascii="ＭＳ 明朝" w:hAnsi="ＭＳ 明朝" w:hint="eastAsia"/>
          <w:sz w:val="21"/>
          <w:szCs w:val="21"/>
        </w:rPr>
        <w:t xml:space="preserve">林秀弥｢欧州競争法における独占的事業者による競争者排除行為の規制－欧州マイクロソフト事件を中心に｣総務省情報通信政策研究所・海外情報通信判例研究会報告書（第一集）（2010） 19頁以下→　</w:t>
      </w:r>
      <w:bookmarkStart w:id="98" w:name="_Hlk175057733"/>
      <w:r w:rsidRPr="00EC6335">
        <w:rPr>
          <w:rFonts w:ascii="ＭＳ 明朝" w:hAnsi="ＭＳ 明朝" w:hint="eastAsia"/>
          <w:sz w:val="21"/>
          <w:szCs w:val="21"/>
        </w:rPr>
        <w:t>林秀弥[2010</w:t>
      </w:r>
      <w:r w:rsidRPr="00EC6335">
        <w:rPr>
          <w:rFonts w:ascii="ＭＳ 明朝" w:hAnsi="ＭＳ 明朝"/>
          <w:sz w:val="21"/>
          <w:szCs w:val="21"/>
        </w:rPr>
        <w:t>]</w:t>
      </w:r>
      <w:bookmarkEnd w:id="98"/>
    </w:p>
    <w:p w14:paraId="4F4176A9" w14:textId="77777777" w:rsidR="009E30AF" w:rsidRPr="00EC6335" w:rsidRDefault="009E30AF" w:rsidP="009E30AF">
      <w:pPr>
        <w:jc w:val="left"/>
        <w:rPr>
          <w:rFonts w:ascii="ＭＳ 明朝" w:hAnsi="ＭＳ 明朝"/>
          <w:sz w:val="21"/>
          <w:szCs w:val="21"/>
        </w:rPr>
      </w:pPr>
      <w:r w:rsidRPr="00EC6335">
        <w:rPr>
          <w:rFonts w:ascii="ＭＳ 明朝" w:hAnsi="ＭＳ 明朝" w:hint="eastAsia"/>
          <w:sz w:val="21"/>
          <w:szCs w:val="21"/>
        </w:rPr>
        <w:lastRenderedPageBreak/>
        <w:t>平林英勝『独占禁止法の解釈・施行・歴史』（商事法務、2005）→　平林英勝[2005]</w:t>
      </w:r>
    </w:p>
    <w:p w14:paraId="1D721B1F" w14:textId="77777777" w:rsidR="009E30AF" w:rsidRPr="00EC6335" w:rsidRDefault="009E30AF" w:rsidP="009E30AF">
      <w:pPr>
        <w:jc w:val="left"/>
        <w:rPr>
          <w:rFonts w:ascii="ＭＳ 明朝" w:hAnsi="ＭＳ 明朝"/>
          <w:sz w:val="21"/>
          <w:szCs w:val="21"/>
        </w:rPr>
      </w:pPr>
      <w:r w:rsidRPr="00EC6335">
        <w:rPr>
          <w:rFonts w:ascii="ＭＳ 明朝" w:hAnsi="ＭＳ 明朝" w:hint="eastAsia"/>
          <w:sz w:val="21"/>
          <w:szCs w:val="21"/>
        </w:rPr>
        <w:t>舟田『放送制度と競争秩序』（有斐閣、2011）→　舟田『放送制度と競争秩序』</w:t>
      </w:r>
    </w:p>
    <w:p w14:paraId="3D87330D" w14:textId="77777777" w:rsidR="009E30AF" w:rsidRPr="00EC6335" w:rsidRDefault="009E30AF" w:rsidP="009E30AF">
      <w:pPr>
        <w:autoSpaceDE w:val="0"/>
        <w:autoSpaceDN w:val="0"/>
        <w:adjustRightInd w:val="0"/>
        <w:jc w:val="left"/>
        <w:rPr>
          <w:rFonts w:ascii="ＭＳ 明朝" w:hAnsi="ＭＳ 明朝"/>
          <w:sz w:val="21"/>
          <w:szCs w:val="21"/>
        </w:rPr>
      </w:pPr>
      <w:r w:rsidRPr="00EC6335">
        <w:rPr>
          <w:rFonts w:ascii="ＭＳ 明朝" w:hAnsi="ＭＳ 明朝" w:hint="eastAsia"/>
          <w:sz w:val="21"/>
          <w:szCs w:val="21"/>
        </w:rPr>
        <w:t>舟田「『公正な競争』と取引の自由」舟田正之＝土田和博（編著）『独占禁止法とフェアコノミー』（日本評論社、2017）3頁以下　→　舟田[2017]</w:t>
      </w:r>
    </w:p>
    <w:p w14:paraId="06BE5BCF" w14:textId="77777777" w:rsidR="009E30AF" w:rsidRPr="00EC6335" w:rsidRDefault="009E30AF" w:rsidP="009E30AF">
      <w:pPr>
        <w:jc w:val="left"/>
        <w:rPr>
          <w:rFonts w:ascii="ＭＳ 明朝" w:hAnsi="ＭＳ 明朝"/>
          <w:sz w:val="21"/>
          <w:szCs w:val="21"/>
          <w:shd w:val="clear" w:color="auto" w:fill="FFFFFF"/>
        </w:rPr>
      </w:pPr>
      <w:r w:rsidRPr="00EC6335">
        <w:rPr>
          <w:rFonts w:ascii="ＭＳ 明朝" w:hAnsi="ＭＳ 明朝" w:hint="eastAsia"/>
          <w:sz w:val="21"/>
          <w:szCs w:val="21"/>
        </w:rPr>
        <w:t>舟田</w:t>
      </w:r>
      <w:r w:rsidRPr="00EC6335">
        <w:rPr>
          <w:rFonts w:ascii="ＭＳ 明朝" w:hAnsi="ＭＳ 明朝" w:hint="eastAsia"/>
          <w:sz w:val="21"/>
          <w:szCs w:val="21"/>
          <w:shd w:val="clear" w:color="auto" w:fill="FFFFFF"/>
        </w:rPr>
        <w:t xml:space="preserve">「ドイツ・フェイスブック競争法違反事件」法律時報91巻９号156頁以下(2019）→　</w:t>
      </w:r>
      <w:bookmarkStart w:id="99" w:name="_Hlk189597765"/>
      <w:r w:rsidRPr="00EC6335">
        <w:rPr>
          <w:rFonts w:ascii="ＭＳ 明朝" w:hAnsi="ＭＳ 明朝" w:hint="eastAsia"/>
          <w:sz w:val="21"/>
          <w:szCs w:val="21"/>
          <w:shd w:val="clear" w:color="auto" w:fill="FFFFFF"/>
        </w:rPr>
        <w:t>舟田[2019]</w:t>
      </w:r>
      <w:bookmarkEnd w:id="99"/>
    </w:p>
    <w:p w14:paraId="4FD4BEC2" w14:textId="77777777" w:rsidR="009E30AF" w:rsidRPr="00EC6335" w:rsidRDefault="009E30AF" w:rsidP="009E30AF">
      <w:pPr>
        <w:autoSpaceDE w:val="0"/>
        <w:autoSpaceDN w:val="0"/>
        <w:adjustRightInd w:val="0"/>
        <w:jc w:val="left"/>
        <w:rPr>
          <w:rFonts w:ascii="ＭＳ 明朝" w:hAnsi="ＭＳ 明朝"/>
          <w:sz w:val="21"/>
          <w:szCs w:val="21"/>
        </w:rPr>
      </w:pPr>
      <w:r w:rsidRPr="00EC6335">
        <w:rPr>
          <w:rFonts w:ascii="ＭＳ 明朝" w:hAnsi="ＭＳ 明朝" w:hint="eastAsia"/>
          <w:sz w:val="21"/>
          <w:szCs w:val="21"/>
        </w:rPr>
        <w:t>舟田「</w:t>
      </w:r>
      <w:r w:rsidRPr="00EC6335">
        <w:rPr>
          <w:rFonts w:ascii="ＭＳ 明朝" w:hAnsi="ＭＳ 明朝" w:hint="eastAsia"/>
          <w:sz w:val="21"/>
          <w:szCs w:val="21"/>
          <w:shd w:val="clear" w:color="auto" w:fill="FFFFFF"/>
        </w:rPr>
        <w:t>ドイツ・フェイスブック事件</w:t>
      </w:r>
      <w:r w:rsidRPr="00EC6335">
        <w:rPr>
          <w:rFonts w:ascii="ＭＳ 明朝" w:hAnsi="ＭＳ 明朝"/>
          <w:sz w:val="21"/>
          <w:szCs w:val="21"/>
        </w:rPr>
        <w:t>---</w:t>
      </w:r>
      <w:bookmarkStart w:id="100" w:name="_Hlk135922307"/>
      <w:r w:rsidRPr="00EC6335">
        <w:rPr>
          <w:rFonts w:ascii="ＭＳ 明朝" w:hAnsi="ＭＳ 明朝"/>
          <w:sz w:val="21"/>
          <w:szCs w:val="21"/>
        </w:rPr>
        <w:t>-競争法</w:t>
      </w:r>
      <w:r w:rsidRPr="00EC6335">
        <w:rPr>
          <w:rFonts w:ascii="ＭＳ 明朝" w:hAnsi="ＭＳ 明朝" w:hint="eastAsia"/>
          <w:sz w:val="21"/>
          <w:szCs w:val="21"/>
        </w:rPr>
        <w:t>上の</w:t>
      </w:r>
      <w:r w:rsidRPr="00EC6335">
        <w:rPr>
          <w:rFonts w:ascii="ＭＳ 明朝" w:hAnsi="ＭＳ 明朝"/>
          <w:sz w:val="21"/>
          <w:szCs w:val="21"/>
        </w:rPr>
        <w:t>濫用規制と憲法・民法</w:t>
      </w:r>
      <w:r w:rsidRPr="00EC6335">
        <w:rPr>
          <w:rFonts w:ascii="ＭＳ 明朝" w:hAnsi="ＭＳ 明朝" w:hint="eastAsia"/>
          <w:sz w:val="21"/>
          <w:szCs w:val="21"/>
        </w:rPr>
        <w:t>の関係</w:t>
      </w:r>
      <w:bookmarkEnd w:id="100"/>
      <w:r w:rsidRPr="00EC6335">
        <w:rPr>
          <w:rFonts w:ascii="ＭＳ 明朝" w:hAnsi="ＭＳ 明朝" w:hint="eastAsia"/>
          <w:sz w:val="21"/>
          <w:szCs w:val="21"/>
          <w:shd w:val="clear" w:color="auto" w:fill="FFFFFF"/>
        </w:rPr>
        <w:t>」</w:t>
      </w:r>
      <w:r w:rsidRPr="00EC6335">
        <w:rPr>
          <w:rFonts w:ascii="ＭＳ 明朝" w:hAnsi="ＭＳ 明朝" w:hint="eastAsia"/>
          <w:sz w:val="21"/>
          <w:szCs w:val="21"/>
        </w:rPr>
        <w:t xml:space="preserve">日本エネルギー法研究所報告書146号『デジタル経済における競争法・法規制』1頁以下(2021) →　</w:t>
      </w:r>
      <w:bookmarkStart w:id="101" w:name="_Hlk189597779"/>
      <w:r w:rsidRPr="00EC6335">
        <w:rPr>
          <w:rFonts w:ascii="ＭＳ 明朝" w:hAnsi="ＭＳ 明朝" w:hint="eastAsia"/>
          <w:sz w:val="21"/>
          <w:szCs w:val="21"/>
        </w:rPr>
        <w:t>舟田[2021]</w:t>
      </w:r>
      <w:bookmarkEnd w:id="101"/>
    </w:p>
    <w:p w14:paraId="2FA6F8E9" w14:textId="77777777" w:rsidR="009E30AF" w:rsidRPr="00EC6335" w:rsidRDefault="009E30AF" w:rsidP="009E30AF">
      <w:pPr>
        <w:autoSpaceDE w:val="0"/>
        <w:autoSpaceDN w:val="0"/>
        <w:adjustRightInd w:val="0"/>
        <w:jc w:val="left"/>
        <w:rPr>
          <w:rFonts w:ascii="ＭＳ 明朝" w:hAnsi="ＭＳ 明朝"/>
          <w:sz w:val="21"/>
          <w:szCs w:val="21"/>
        </w:rPr>
      </w:pPr>
      <w:r w:rsidRPr="00EC6335">
        <w:rPr>
          <w:rFonts w:ascii="ＭＳ 明朝" w:hAnsi="ＭＳ 明朝" w:hint="eastAsia"/>
          <w:sz w:val="21"/>
          <w:szCs w:val="21"/>
        </w:rPr>
        <w:t>舟田『独占禁止法の研究』（勁草書房、2021）→　舟田『独占禁止法の研究』</w:t>
      </w:r>
    </w:p>
    <w:p w14:paraId="33A7D3B8" w14:textId="77777777" w:rsidR="009E30AF" w:rsidRPr="00EC6335" w:rsidRDefault="009E30AF" w:rsidP="009E30AF">
      <w:pPr>
        <w:autoSpaceDE w:val="0"/>
        <w:autoSpaceDN w:val="0"/>
        <w:adjustRightInd w:val="0"/>
        <w:jc w:val="left"/>
        <w:rPr>
          <w:rFonts w:ascii="ＭＳ 明朝" w:hAnsi="ＭＳ 明朝"/>
          <w:sz w:val="21"/>
          <w:szCs w:val="21"/>
        </w:rPr>
      </w:pPr>
      <w:bookmarkStart w:id="102" w:name="_Hlk176013697"/>
      <w:r w:rsidRPr="00EC6335">
        <w:rPr>
          <w:rFonts w:ascii="ＭＳ 明朝" w:hAnsi="ＭＳ 明朝" w:hint="eastAsia"/>
          <w:sz w:val="21"/>
          <w:szCs w:val="21"/>
        </w:rPr>
        <w:t>舟田『経済法総論』（有斐閣、2023）→　舟田『経済法総論』</w:t>
      </w:r>
    </w:p>
    <w:bookmarkEnd w:id="102"/>
    <w:p w14:paraId="58BDD106" w14:textId="77777777" w:rsidR="009E30AF" w:rsidRPr="00EC6335" w:rsidRDefault="009E30AF" w:rsidP="009E30AF">
      <w:pPr>
        <w:jc w:val="left"/>
        <w:rPr>
          <w:rStyle w:val="10"/>
          <w:rFonts w:ascii="ＭＳ 明朝" w:hAnsi="ＭＳ 明朝"/>
          <w:sz w:val="21"/>
          <w:szCs w:val="21"/>
        </w:rPr>
      </w:pPr>
      <w:r w:rsidRPr="00EC6335">
        <w:rPr>
          <w:rStyle w:val="10"/>
          <w:rFonts w:ascii="ＭＳ 明朝" w:hAnsi="ＭＳ 明朝" w:hint="eastAsia"/>
          <w:sz w:val="21"/>
          <w:szCs w:val="21"/>
        </w:rPr>
        <w:t>森亮二「プラットフォーマーの法律問題」</w:t>
      </w:r>
      <w:r w:rsidRPr="00EC6335">
        <w:rPr>
          <w:rStyle w:val="10"/>
          <w:rFonts w:ascii="ＭＳ 明朝" w:hAnsi="ＭＳ 明朝"/>
          <w:sz w:val="21"/>
          <w:szCs w:val="21"/>
        </w:rPr>
        <w:t>NBL1087</w:t>
      </w:r>
      <w:r w:rsidRPr="00EC6335">
        <w:rPr>
          <w:rStyle w:val="10"/>
          <w:rFonts w:ascii="ＭＳ 明朝" w:hAnsi="ＭＳ 明朝"/>
          <w:sz w:val="21"/>
          <w:szCs w:val="21"/>
        </w:rPr>
        <w:t>号</w:t>
      </w:r>
      <w:r w:rsidRPr="00EC6335">
        <w:rPr>
          <w:rStyle w:val="10"/>
          <w:rFonts w:ascii="ＭＳ 明朝" w:hAnsi="ＭＳ 明朝"/>
          <w:sz w:val="21"/>
          <w:szCs w:val="21"/>
        </w:rPr>
        <w:t>4</w:t>
      </w:r>
      <w:r w:rsidRPr="00EC6335">
        <w:rPr>
          <w:rStyle w:val="10"/>
          <w:rFonts w:ascii="ＭＳ 明朝" w:hAnsi="ＭＳ 明朝"/>
          <w:sz w:val="21"/>
          <w:szCs w:val="21"/>
        </w:rPr>
        <w:t>頁</w:t>
      </w:r>
      <w:r w:rsidRPr="00EC6335">
        <w:rPr>
          <w:rStyle w:val="10"/>
          <w:rFonts w:ascii="ＭＳ 明朝" w:hAnsi="ＭＳ 明朝"/>
          <w:sz w:val="21"/>
          <w:szCs w:val="21"/>
        </w:rPr>
        <w:t>(2016)</w:t>
      </w:r>
      <w:r w:rsidRPr="00EC6335">
        <w:rPr>
          <w:rStyle w:val="10"/>
          <w:rFonts w:ascii="ＭＳ 明朝" w:hAnsi="ＭＳ 明朝" w:hint="eastAsia"/>
          <w:sz w:val="21"/>
          <w:szCs w:val="21"/>
        </w:rPr>
        <w:t>→　森亮二</w:t>
      </w:r>
      <w:r w:rsidRPr="00EC6335">
        <w:rPr>
          <w:rStyle w:val="10"/>
          <w:rFonts w:ascii="ＭＳ 明朝" w:hAnsi="ＭＳ 明朝" w:hint="eastAsia"/>
          <w:sz w:val="21"/>
          <w:szCs w:val="21"/>
        </w:rPr>
        <w:t>[2016]</w:t>
      </w:r>
    </w:p>
    <w:p w14:paraId="0508C24D" w14:textId="03BEA2F6" w:rsidR="009E30AF" w:rsidRPr="00EC6335" w:rsidRDefault="009E30AF" w:rsidP="009E30AF">
      <w:pPr>
        <w:jc w:val="left"/>
      </w:pPr>
      <w:r w:rsidRPr="00EC6335">
        <w:rPr>
          <w:rFonts w:ascii="ＭＳ 明朝" w:hAnsi="ＭＳ 明朝" w:hint="eastAsia"/>
          <w:sz w:val="21"/>
          <w:szCs w:val="21"/>
        </w:rPr>
        <w:t>森亮二「デジタルプラットフォームの法的責任に関する近時の問題」</w:t>
      </w:r>
      <w:r w:rsidRPr="00EC6335">
        <w:rPr>
          <w:rFonts w:ascii="ＭＳ 明朝" w:hAnsi="ＭＳ 明朝"/>
          <w:sz w:val="21"/>
          <w:szCs w:val="21"/>
        </w:rPr>
        <w:t>現代消費者法</w:t>
      </w:r>
      <w:r w:rsidRPr="00EC6335">
        <w:rPr>
          <w:rFonts w:ascii="ＭＳ 明朝" w:hAnsi="ＭＳ 明朝" w:hint="eastAsia"/>
          <w:sz w:val="21"/>
          <w:szCs w:val="21"/>
        </w:rPr>
        <w:t>46号</w:t>
      </w:r>
      <w:r w:rsidRPr="00EC6335">
        <w:rPr>
          <w:rFonts w:ascii="ＭＳ 明朝" w:hAnsi="ＭＳ 明朝"/>
          <w:sz w:val="21"/>
          <w:szCs w:val="21"/>
        </w:rPr>
        <w:t>24</w:t>
      </w:r>
      <w:r w:rsidRPr="00EC6335">
        <w:rPr>
          <w:rFonts w:ascii="ＭＳ 明朝" w:hAnsi="ＭＳ 明朝" w:hint="eastAsia"/>
          <w:sz w:val="21"/>
          <w:szCs w:val="21"/>
        </w:rPr>
        <w:t>頁以下</w:t>
      </w:r>
      <w:r w:rsidR="00CB24B6" w:rsidRPr="00EC6335">
        <w:rPr>
          <w:rFonts w:ascii="ＭＳ 明朝" w:hAnsi="ＭＳ 明朝" w:hint="eastAsia"/>
          <w:sz w:val="21"/>
          <w:szCs w:val="21"/>
        </w:rPr>
        <w:t>（2020）</w:t>
      </w:r>
      <w:r w:rsidRPr="00EC6335">
        <w:rPr>
          <w:rFonts w:ascii="ＭＳ 明朝" w:hAnsi="ＭＳ 明朝" w:hint="eastAsia"/>
          <w:sz w:val="21"/>
          <w:szCs w:val="21"/>
        </w:rPr>
        <w:t xml:space="preserve">　→　</w:t>
      </w:r>
      <w:r w:rsidRPr="00EC6335">
        <w:rPr>
          <w:rStyle w:val="10"/>
          <w:rFonts w:ascii="ＭＳ 明朝" w:hAnsi="ＭＳ 明朝" w:hint="eastAsia"/>
          <w:sz w:val="21"/>
          <w:szCs w:val="21"/>
        </w:rPr>
        <w:t>森亮二</w:t>
      </w:r>
      <w:r w:rsidRPr="00EC6335">
        <w:rPr>
          <w:rStyle w:val="10"/>
          <w:rFonts w:ascii="ＭＳ 明朝" w:hAnsi="ＭＳ 明朝" w:hint="eastAsia"/>
          <w:sz w:val="21"/>
          <w:szCs w:val="21"/>
        </w:rPr>
        <w:t>[2020]</w:t>
      </w:r>
    </w:p>
    <w:p w14:paraId="37398FC0" w14:textId="77777777" w:rsidR="009E30AF" w:rsidRPr="00EC6335" w:rsidRDefault="009E30AF" w:rsidP="009E30AF">
      <w:pPr>
        <w:jc w:val="left"/>
        <w:rPr>
          <w:rFonts w:ascii="ＭＳ 明朝" w:hAnsi="ＭＳ 明朝"/>
          <w:sz w:val="21"/>
          <w:szCs w:val="21"/>
        </w:rPr>
      </w:pPr>
      <w:r w:rsidRPr="00EC6335">
        <w:rPr>
          <w:rFonts w:ascii="ＭＳ 明朝" w:hAnsi="ＭＳ 明朝" w:hint="eastAsia"/>
          <w:sz w:val="21"/>
          <w:szCs w:val="21"/>
        </w:rPr>
        <w:t xml:space="preserve">和久井理子「マイクロソフト社と米国司法省の係争について (上）（下）」公正取引577号73頁以下，578号52頁以下(1998）→　</w:t>
      </w:r>
      <w:bookmarkStart w:id="103" w:name="_Hlk175057689"/>
      <w:r w:rsidRPr="00EC6335">
        <w:rPr>
          <w:rFonts w:ascii="ＭＳ 明朝" w:hAnsi="ＭＳ 明朝" w:hint="eastAsia"/>
          <w:sz w:val="21"/>
          <w:szCs w:val="21"/>
        </w:rPr>
        <w:t>和久井理子[1998]</w:t>
      </w:r>
      <w:bookmarkEnd w:id="103"/>
    </w:p>
    <w:p w14:paraId="364C7E49" w14:textId="77777777" w:rsidR="009E30AF" w:rsidRPr="00EC6335" w:rsidRDefault="009E30AF" w:rsidP="009E30AF">
      <w:pPr>
        <w:rPr>
          <w:rFonts w:ascii="ＭＳ 明朝" w:hAnsi="ＭＳ 明朝"/>
          <w:sz w:val="21"/>
          <w:szCs w:val="21"/>
        </w:rPr>
      </w:pPr>
      <w:r w:rsidRPr="00EC6335">
        <w:rPr>
          <w:rFonts w:ascii="ＭＳ 明朝" w:hAnsi="ＭＳ 明朝" w:hint="eastAsia"/>
          <w:sz w:val="21"/>
          <w:szCs w:val="21"/>
        </w:rPr>
        <w:t>和久井理子「デジタル・プラットフォームによる『市場の組織化』と経済法」NBL1248号10頁以下（2023）→　和久井理子[2023]</w:t>
      </w:r>
    </w:p>
    <w:p w14:paraId="2F957F93" w14:textId="77777777" w:rsidR="009E30AF" w:rsidRPr="00EC6335" w:rsidRDefault="009E30AF" w:rsidP="009E30AF">
      <w:pPr>
        <w:jc w:val="left"/>
      </w:pPr>
      <w:proofErr w:type="spellStart"/>
      <w:r w:rsidRPr="00EC6335">
        <w:rPr>
          <w:rFonts w:hint="eastAsia"/>
        </w:rPr>
        <w:t>Monti,Girgio</w:t>
      </w:r>
      <w:proofErr w:type="spellEnd"/>
      <w:r w:rsidRPr="00EC6335">
        <w:rPr>
          <w:rFonts w:hint="eastAsia"/>
        </w:rPr>
        <w:t>（青柳由香訳）「</w:t>
      </w:r>
      <w:r w:rsidRPr="00EC6335">
        <w:rPr>
          <w:rFonts w:hint="eastAsia"/>
        </w:rPr>
        <w:t>EU</w:t>
      </w:r>
      <w:r w:rsidRPr="00EC6335">
        <w:rPr>
          <w:rFonts w:hint="eastAsia"/>
        </w:rPr>
        <w:t>デジタル市場法</w:t>
      </w:r>
      <w:r w:rsidRPr="00EC6335">
        <w:rPr>
          <w:rFonts w:hint="eastAsia"/>
        </w:rPr>
        <w:t>----</w:t>
      </w:r>
      <w:r w:rsidRPr="00EC6335">
        <w:rPr>
          <w:rFonts w:hint="eastAsia"/>
        </w:rPr>
        <w:t>目的・運用・機会</w:t>
      </w:r>
      <w:r w:rsidRPr="00EC6335">
        <w:rPr>
          <w:rFonts w:hint="eastAsia"/>
        </w:rPr>
        <w:t>---</w:t>
      </w:r>
      <w:r w:rsidRPr="00EC6335">
        <w:rPr>
          <w:rFonts w:hint="eastAsia"/>
        </w:rPr>
        <w:t>」日本経済法学会誌</w:t>
      </w:r>
      <w:r w:rsidRPr="00EC6335">
        <w:rPr>
          <w:rFonts w:hint="eastAsia"/>
        </w:rPr>
        <w:t>45</w:t>
      </w:r>
      <w:r w:rsidRPr="00EC6335">
        <w:rPr>
          <w:rFonts w:hint="eastAsia"/>
        </w:rPr>
        <w:t>号</w:t>
      </w:r>
      <w:r w:rsidRPr="00EC6335">
        <w:rPr>
          <w:rFonts w:hint="eastAsia"/>
        </w:rPr>
        <w:t>92</w:t>
      </w:r>
      <w:r w:rsidRPr="00EC6335">
        <w:rPr>
          <w:rFonts w:hint="eastAsia"/>
        </w:rPr>
        <w:t>頁以下（</w:t>
      </w:r>
      <w:r w:rsidRPr="00EC6335">
        <w:rPr>
          <w:rFonts w:hint="eastAsia"/>
        </w:rPr>
        <w:t>2024</w:t>
      </w:r>
      <w:r w:rsidRPr="00EC6335">
        <w:rPr>
          <w:rFonts w:hint="eastAsia"/>
        </w:rPr>
        <w:t xml:space="preserve">）→　</w:t>
      </w:r>
      <w:proofErr w:type="spellStart"/>
      <w:r w:rsidRPr="00EC6335">
        <w:rPr>
          <w:rFonts w:hint="eastAsia"/>
        </w:rPr>
        <w:t>Monti,Girgio</w:t>
      </w:r>
      <w:proofErr w:type="spellEnd"/>
      <w:r w:rsidRPr="00EC6335">
        <w:rPr>
          <w:rFonts w:hint="eastAsia"/>
        </w:rPr>
        <w:t>[2024]</w:t>
      </w:r>
    </w:p>
    <w:p w14:paraId="154C0811" w14:textId="77777777" w:rsidR="009E30AF" w:rsidRPr="00EC6335" w:rsidRDefault="009E30AF" w:rsidP="009E30AF">
      <w:pPr>
        <w:rPr>
          <w:rFonts w:ascii="ＭＳ 明朝" w:hAnsi="ＭＳ 明朝"/>
          <w:sz w:val="21"/>
          <w:szCs w:val="21"/>
        </w:rPr>
      </w:pPr>
    </w:p>
    <w:bookmarkEnd w:id="79"/>
    <w:p w14:paraId="6C9F3D69" w14:textId="77777777" w:rsidR="007F373D" w:rsidRPr="00EC6335" w:rsidRDefault="007F373D" w:rsidP="007F373D"/>
    <w:sectPr w:rsidR="007F373D" w:rsidRPr="00EC633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D8BE7" w14:textId="77777777" w:rsidR="009E3C2B" w:rsidRDefault="009E3C2B" w:rsidP="000C4F77">
      <w:r>
        <w:separator/>
      </w:r>
    </w:p>
  </w:endnote>
  <w:endnote w:type="continuationSeparator" w:id="0">
    <w:p w14:paraId="3C41B20E" w14:textId="77777777" w:rsidR="009E3C2B" w:rsidRDefault="009E3C2B" w:rsidP="000C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EU Albertina">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348189"/>
      <w:docPartObj>
        <w:docPartGallery w:val="Page Numbers (Bottom of Page)"/>
        <w:docPartUnique/>
      </w:docPartObj>
    </w:sdtPr>
    <w:sdtContent>
      <w:p w14:paraId="779F02A8" w14:textId="65682F1A" w:rsidR="00324247" w:rsidRDefault="00324247">
        <w:pPr>
          <w:pStyle w:val="a5"/>
          <w:jc w:val="center"/>
        </w:pPr>
        <w:r>
          <w:fldChar w:fldCharType="begin"/>
        </w:r>
        <w:r>
          <w:instrText>PAGE   \* MERGEFORMAT</w:instrText>
        </w:r>
        <w:r>
          <w:fldChar w:fldCharType="separate"/>
        </w:r>
        <w:r>
          <w:rPr>
            <w:lang w:val="ja-JP"/>
          </w:rPr>
          <w:t>2</w:t>
        </w:r>
        <w:r>
          <w:fldChar w:fldCharType="end"/>
        </w:r>
      </w:p>
    </w:sdtContent>
  </w:sdt>
  <w:p w14:paraId="180F778E" w14:textId="77777777" w:rsidR="00324247" w:rsidRDefault="003242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D91C8" w14:textId="77777777" w:rsidR="009E3C2B" w:rsidRDefault="009E3C2B" w:rsidP="000C4F77">
      <w:r>
        <w:separator/>
      </w:r>
    </w:p>
  </w:footnote>
  <w:footnote w:type="continuationSeparator" w:id="0">
    <w:p w14:paraId="0A82AD17" w14:textId="77777777" w:rsidR="009E3C2B" w:rsidRDefault="009E3C2B" w:rsidP="000C4F77">
      <w:r>
        <w:continuationSeparator/>
      </w:r>
    </w:p>
  </w:footnote>
  <w:footnote w:id="1">
    <w:p w14:paraId="32B5B3A5" w14:textId="7E7FE2FB" w:rsidR="004026CB" w:rsidRPr="00EC6335" w:rsidRDefault="004026CB" w:rsidP="004026CB">
      <w:pPr>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cs="Arial" w:hint="eastAsia"/>
        </w:rPr>
        <w:t>「食べログ被害の会」</w:t>
      </w:r>
      <w:r w:rsidRPr="00EC6335">
        <w:rPr>
          <w:rFonts w:ascii="ＭＳ 明朝" w:hAnsi="ＭＳ 明朝"/>
        </w:rPr>
        <w:fldChar w:fldCharType="begin"/>
      </w:r>
      <w:r w:rsidRPr="00EC6335">
        <w:rPr>
          <w:rFonts w:ascii="ＭＳ 明朝" w:hAnsi="ＭＳ 明朝"/>
        </w:rPr>
        <w:instrText>HYPERLINK "http://xn--59jzfoh853nt87b8ku.com/" \t "_blank"</w:instrText>
      </w:r>
      <w:r w:rsidRPr="00EC6335">
        <w:rPr>
          <w:rFonts w:ascii="ＭＳ 明朝" w:hAnsi="ＭＳ 明朝"/>
        </w:rPr>
      </w:r>
      <w:r w:rsidRPr="00EC6335">
        <w:rPr>
          <w:rFonts w:ascii="ＭＳ 明朝" w:hAnsi="ＭＳ 明朝"/>
        </w:rPr>
        <w:fldChar w:fldCharType="separate"/>
      </w:r>
      <w:r w:rsidRPr="00EC6335">
        <w:rPr>
          <w:rStyle w:val="a7"/>
          <w:rFonts w:ascii="ＭＳ 明朝" w:hAnsi="ＭＳ 明朝" w:cs="Arial"/>
          <w:color w:val="auto"/>
          <w:shd w:val="clear" w:color="auto" w:fill="FFFFFF"/>
        </w:rPr>
        <w:t>http://xn--59jzfoh853nt87b8ku.com/</w:t>
      </w:r>
      <w:r w:rsidRPr="00EC6335">
        <w:rPr>
          <w:rFonts w:ascii="ＭＳ 明朝" w:hAnsi="ＭＳ 明朝"/>
        </w:rPr>
        <w:fldChar w:fldCharType="end"/>
      </w:r>
      <w:r w:rsidRPr="00EC6335">
        <w:rPr>
          <w:rFonts w:ascii="ＭＳ 明朝" w:hAnsi="ＭＳ 明朝" w:cs="Arial"/>
        </w:rPr>
        <w:br/>
      </w:r>
      <w:r w:rsidRPr="00EC6335">
        <w:rPr>
          <w:rFonts w:ascii="ＭＳ 明朝" w:hAnsi="ＭＳ 明朝"/>
        </w:rPr>
        <w:t>ここに、</w:t>
      </w:r>
      <w:r w:rsidRPr="00EC6335">
        <w:rPr>
          <w:rFonts w:ascii="ＭＳ 明朝" w:hAnsi="ＭＳ 明朝" w:hint="eastAsia"/>
        </w:rPr>
        <w:t>本件第1審判決、控訴審判決、</w:t>
      </w:r>
      <w:r w:rsidRPr="00EC6335">
        <w:rPr>
          <w:rFonts w:ascii="ＭＳ 明朝" w:hAnsi="ＭＳ 明朝"/>
        </w:rPr>
        <w:t>原告のプレゼン資料と、公取委の</w:t>
      </w:r>
      <w:r w:rsidR="009010AC" w:rsidRPr="00EC6335">
        <w:rPr>
          <w:rFonts w:ascii="ＭＳ 明朝" w:hAnsi="ＭＳ 明朝" w:hint="eastAsia"/>
        </w:rPr>
        <w:t>意見</w:t>
      </w:r>
      <w:r w:rsidRPr="00EC6335">
        <w:rPr>
          <w:rFonts w:ascii="ＭＳ 明朝" w:hAnsi="ＭＳ 明朝"/>
        </w:rPr>
        <w:t>書</w:t>
      </w:r>
      <w:r w:rsidRPr="00EC6335">
        <w:rPr>
          <w:rFonts w:ascii="ＭＳ 明朝" w:hAnsi="ＭＳ 明朝" w:hint="eastAsia"/>
        </w:rPr>
        <w:t>も</w:t>
      </w:r>
      <w:r w:rsidRPr="00EC6335">
        <w:rPr>
          <w:rFonts w:ascii="ＭＳ 明朝" w:hAnsi="ＭＳ 明朝"/>
        </w:rPr>
        <w:t>掲載されている。</w:t>
      </w:r>
    </w:p>
  </w:footnote>
  <w:footnote w:id="2">
    <w:p w14:paraId="43EC126B" w14:textId="021D935E" w:rsidR="00E067A3" w:rsidRPr="00EC6335" w:rsidRDefault="00E067A3" w:rsidP="00E067A3">
      <w:pPr>
        <w:rPr>
          <w:rFonts w:ascii="ＭＳ 明朝" w:hAnsi="ＭＳ 明朝"/>
        </w:rPr>
      </w:pPr>
      <w:r w:rsidRPr="00EC6335">
        <w:rPr>
          <w:rStyle w:val="ae"/>
          <w:rFonts w:ascii="ＭＳ 明朝" w:hAnsi="ＭＳ 明朝"/>
        </w:rPr>
        <w:footnoteRef/>
      </w:r>
      <w:r w:rsidRPr="00EC6335">
        <w:rPr>
          <w:rFonts w:ascii="ＭＳ 明朝" w:hAnsi="ＭＳ 明朝"/>
        </w:rPr>
        <w:t xml:space="preserve"> LEX／DB【文献番号】</w:t>
      </w:r>
      <w:r w:rsidR="00B339F4" w:rsidRPr="00EC6335">
        <w:rPr>
          <w:rFonts w:ascii="ＭＳ 明朝" w:hAnsi="ＭＳ 明朝" w:hint="eastAsia"/>
        </w:rPr>
        <w:t>25593696. 本件第1審判決については、渥美雅之＝渡邉孝之・</w:t>
      </w:r>
      <w:r w:rsidR="00B339F4" w:rsidRPr="00EC6335">
        <w:rPr>
          <w:rFonts w:ascii="ＭＳ 明朝" w:hAnsi="ＭＳ 明朝"/>
        </w:rPr>
        <w:t>ビジネス法務23巻7号</w:t>
      </w:r>
      <w:r w:rsidR="00B339F4" w:rsidRPr="00EC6335">
        <w:rPr>
          <w:rFonts w:ascii="ＭＳ 明朝" w:hAnsi="ＭＳ 明朝" w:hint="eastAsia"/>
        </w:rPr>
        <w:t>86頁以下、</w:t>
      </w:r>
      <w:r w:rsidR="00B339F4" w:rsidRPr="00EC6335">
        <w:rPr>
          <w:rFonts w:ascii="ＭＳ 明朝" w:hAnsi="ＭＳ 明朝"/>
        </w:rPr>
        <w:t>岡田直紀</w:t>
      </w:r>
      <w:r w:rsidR="00B339F4" w:rsidRPr="00EC6335">
        <w:rPr>
          <w:rFonts w:ascii="ＭＳ 明朝" w:hAnsi="ＭＳ 明朝" w:hint="eastAsia"/>
        </w:rPr>
        <w:t>・</w:t>
      </w:r>
      <w:r w:rsidR="00B339F4" w:rsidRPr="00EC6335">
        <w:rPr>
          <w:rFonts w:ascii="ＭＳ 明朝" w:hAnsi="ＭＳ 明朝"/>
        </w:rPr>
        <w:t>青山法学論集65巻1号</w:t>
      </w:r>
      <w:r w:rsidR="00B339F4" w:rsidRPr="00EC6335">
        <w:rPr>
          <w:rFonts w:ascii="ＭＳ 明朝" w:hAnsi="ＭＳ 明朝" w:hint="eastAsia"/>
        </w:rPr>
        <w:t>197頁以下、越知保見・ジュリ1586号115頁以下、</w:t>
      </w:r>
      <w:r w:rsidR="006A5A22" w:rsidRPr="00EC6335">
        <w:rPr>
          <w:rFonts w:ascii="ＭＳ 明朝" w:hAnsi="ＭＳ 明朝" w:hint="eastAsia"/>
        </w:rPr>
        <w:t>泉水文雄[2023]、</w:t>
      </w:r>
      <w:r w:rsidR="00B339F4" w:rsidRPr="00EC6335">
        <w:rPr>
          <w:rFonts w:ascii="ＭＳ 明朝" w:hAnsi="ＭＳ 明朝" w:hint="eastAsia"/>
        </w:rPr>
        <w:t>多田敏明・ジュリ1581号6頁以下、</w:t>
      </w:r>
      <w:r w:rsidR="006A5A22" w:rsidRPr="00EC6335">
        <w:rPr>
          <w:rFonts w:ascii="ＭＳ 明朝" w:hAnsi="ＭＳ 明朝"/>
        </w:rPr>
        <w:t>長尾愛女</w:t>
      </w:r>
      <w:r w:rsidR="006A5A22" w:rsidRPr="00EC6335">
        <w:rPr>
          <w:rFonts w:ascii="ＭＳ 明朝" w:hAnsi="ＭＳ 明朝" w:hint="eastAsia"/>
        </w:rPr>
        <w:t>・新・判例解説Watch・経済法No.86、</w:t>
      </w:r>
      <w:r w:rsidR="00B339F4" w:rsidRPr="00EC6335">
        <w:rPr>
          <w:rFonts w:ascii="ＭＳ 明朝" w:hAnsi="ＭＳ 明朝" w:hint="eastAsia"/>
        </w:rPr>
        <w:t>長澤</w:t>
      </w:r>
      <w:r w:rsidR="006A5A22" w:rsidRPr="00EC6335">
        <w:rPr>
          <w:rFonts w:ascii="ＭＳ 明朝" w:hAnsi="ＭＳ 明朝" w:hint="eastAsia"/>
        </w:rPr>
        <w:t>哲也・</w:t>
      </w:r>
      <w:r w:rsidR="006A5A22" w:rsidRPr="00EC6335">
        <w:rPr>
          <w:rFonts w:ascii="ＭＳ 明朝" w:hAnsi="ＭＳ 明朝"/>
        </w:rPr>
        <w:t>YOLJ</w:t>
      </w:r>
      <w:r w:rsidR="006A5A22" w:rsidRPr="00EC6335">
        <w:rPr>
          <w:rFonts w:ascii="ＭＳ 明朝" w:hAnsi="ＭＳ 明朝" w:hint="eastAsia"/>
        </w:rPr>
        <w:t>-</w:t>
      </w:r>
      <w:r w:rsidR="006A5A22" w:rsidRPr="00EC6335">
        <w:rPr>
          <w:rFonts w:ascii="ＭＳ 明朝" w:hAnsi="ＭＳ 明朝"/>
        </w:rPr>
        <w:t>L2212001</w:t>
      </w:r>
      <w:bookmarkStart w:id="3" w:name="_Hlk179313113"/>
      <w:r w:rsidR="006A5A22" w:rsidRPr="00EC6335">
        <w:rPr>
          <w:rFonts w:ascii="ＭＳ 明朝" w:hAnsi="ＭＳ 明朝" w:hint="eastAsia"/>
        </w:rPr>
        <w:t>（有斐閣Online</w:t>
      </w:r>
      <w:r w:rsidR="006A5A22" w:rsidRPr="00EC6335">
        <w:rPr>
          <w:rFonts w:ascii="ＭＳ 明朝" w:hAnsi="ＭＳ 明朝"/>
        </w:rPr>
        <w:t>）</w:t>
      </w:r>
      <w:bookmarkEnd w:id="3"/>
      <w:r w:rsidR="00B339F4" w:rsidRPr="00EC6335">
        <w:rPr>
          <w:rFonts w:ascii="ＭＳ 明朝" w:hAnsi="ＭＳ 明朝" w:hint="eastAsia"/>
        </w:rPr>
        <w:t>、</w:t>
      </w:r>
      <w:r w:rsidR="00B339F4" w:rsidRPr="00EC6335">
        <w:rPr>
          <w:rFonts w:ascii="ＭＳ 明朝" w:hAnsi="ＭＳ 明朝"/>
        </w:rPr>
        <w:t>長谷河亜希子・公正取引870号72頁</w:t>
      </w:r>
      <w:r w:rsidR="00B339F4" w:rsidRPr="00EC6335">
        <w:rPr>
          <w:rFonts w:ascii="ＭＳ 明朝" w:hAnsi="ＭＳ 明朝" w:hint="eastAsia"/>
        </w:rPr>
        <w:t>以下、渕川和彦・令和4年度重判解227頁以下、松井智予・旬刊商事法務2341号77頁以下、宮井雅明・NBL1249号96頁以下、村上政博・国際商事法務51巻5号605頁以下を参照。</w:t>
      </w:r>
    </w:p>
  </w:footnote>
  <w:footnote w:id="3">
    <w:p w14:paraId="5D171F8A" w14:textId="38856965" w:rsidR="004026CB" w:rsidRPr="00EC6335" w:rsidRDefault="004026CB" w:rsidP="00A2358E">
      <w:pPr>
        <w:rPr>
          <w:rStyle w:val="a7"/>
          <w:rFonts w:ascii="ＭＳ 明朝" w:hAnsi="ＭＳ 明朝"/>
          <w:color w:val="auto"/>
        </w:rPr>
      </w:pPr>
      <w:r w:rsidRPr="00EC6335">
        <w:rPr>
          <w:rStyle w:val="ae"/>
          <w:rFonts w:ascii="ＭＳ 明朝" w:hAnsi="ＭＳ 明朝"/>
        </w:rPr>
        <w:footnoteRef/>
      </w:r>
      <w:r w:rsidRPr="00EC6335">
        <w:rPr>
          <w:rFonts w:ascii="ＭＳ 明朝" w:hAnsi="ＭＳ 明朝"/>
        </w:rPr>
        <w:t xml:space="preserve"> </w:t>
      </w:r>
      <w:r w:rsidR="00E067A3" w:rsidRPr="00EC6335">
        <w:rPr>
          <w:rFonts w:ascii="ＭＳ 明朝" w:hAnsi="ＭＳ 明朝" w:hint="eastAsia"/>
        </w:rPr>
        <w:t>裁判所Web</w:t>
      </w:r>
      <w:r w:rsidR="00E067A3" w:rsidRPr="00EC6335">
        <w:rPr>
          <w:rFonts w:ascii="ＭＳ 明朝" w:hAnsi="ＭＳ 明朝" w:hint="eastAsia"/>
        </w:rPr>
        <w:t>、</w:t>
      </w:r>
      <w:r w:rsidRPr="00EC6335">
        <w:rPr>
          <w:rFonts w:ascii="ＭＳ 明朝" w:hAnsi="ＭＳ 明朝"/>
        </w:rPr>
        <w:fldChar w:fldCharType="begin"/>
      </w:r>
      <w:r w:rsidRPr="00EC6335">
        <w:rPr>
          <w:rFonts w:ascii="ＭＳ 明朝" w:hAnsi="ＭＳ 明朝"/>
        </w:rPr>
        <w:instrText>HYPERLINK "https://www.courts.go.jp/app/files/hanrei_jp/890/092890_hanrei.pdf" \t "_blank"</w:instrText>
      </w:r>
      <w:r w:rsidRPr="00EC6335">
        <w:rPr>
          <w:rFonts w:ascii="ＭＳ 明朝" w:hAnsi="ＭＳ 明朝"/>
        </w:rPr>
      </w:r>
      <w:r w:rsidRPr="00EC6335">
        <w:rPr>
          <w:rFonts w:ascii="ＭＳ 明朝" w:hAnsi="ＭＳ 明朝"/>
        </w:rPr>
        <w:fldChar w:fldCharType="separate"/>
      </w:r>
      <w:r w:rsidRPr="00EC6335">
        <w:rPr>
          <w:rStyle w:val="a7"/>
          <w:rFonts w:ascii="ＭＳ 明朝" w:hAnsi="ＭＳ 明朝"/>
          <w:color w:val="auto"/>
        </w:rPr>
        <w:t>https://www.courts.go.jp/app/files/hanrei_jp/890/092890_hanrei.pdf</w:t>
      </w:r>
      <w:r w:rsidRPr="00EC6335">
        <w:rPr>
          <w:rFonts w:ascii="ＭＳ 明朝" w:hAnsi="ＭＳ 明朝"/>
        </w:rPr>
        <w:fldChar w:fldCharType="end"/>
      </w:r>
    </w:p>
    <w:p w14:paraId="1345282D" w14:textId="65766A66" w:rsidR="00B339F4" w:rsidRPr="00EC6335" w:rsidRDefault="00B339F4" w:rsidP="00A2358E">
      <w:pPr>
        <w:rPr>
          <w:rFonts w:ascii="ＭＳ 明朝" w:hAnsi="ＭＳ 明朝"/>
        </w:rPr>
      </w:pPr>
      <w:r w:rsidRPr="00EC6335">
        <w:rPr>
          <w:rFonts w:ascii="ＭＳ 明朝" w:hAnsi="ＭＳ 明朝" w:hint="eastAsia"/>
        </w:rPr>
        <w:t>本件控訴審判決については、</w:t>
      </w:r>
      <w:r w:rsidRPr="00EC6335">
        <w:rPr>
          <w:rFonts w:ascii="ＭＳ 明朝" w:hAnsi="ＭＳ 明朝"/>
        </w:rPr>
        <w:t>岡田直紀・新判例解説Watch</w:t>
      </w:r>
      <w:r w:rsidRPr="00EC6335">
        <w:rPr>
          <w:rFonts w:ascii="ＭＳ 明朝" w:hAnsi="ＭＳ 明朝" w:hint="eastAsia"/>
        </w:rPr>
        <w:t>・経済法No.93、</w:t>
      </w:r>
      <w:bookmarkStart w:id="5" w:name="_Hlk179293601"/>
      <w:r w:rsidR="006A5A22" w:rsidRPr="00EC6335">
        <w:rPr>
          <w:rFonts w:ascii="ＭＳ 明朝" w:hAnsi="ＭＳ 明朝" w:hint="eastAsia"/>
        </w:rPr>
        <w:t>同・</w:t>
      </w:r>
      <w:bookmarkStart w:id="6" w:name="_Hlk179293627"/>
      <w:r w:rsidR="006A5A22" w:rsidRPr="00EC6335">
        <w:rPr>
          <w:rFonts w:ascii="ＭＳ 明朝" w:hAnsi="ＭＳ 明朝"/>
        </w:rPr>
        <w:t xml:space="preserve">青山ローフォーラム 13 </w:t>
      </w:r>
      <w:r w:rsidR="006A5A22" w:rsidRPr="00EC6335">
        <w:rPr>
          <w:rFonts w:ascii="ＭＳ 明朝" w:hAnsi="ＭＳ 明朝" w:hint="eastAsia"/>
        </w:rPr>
        <w:t>巻</w:t>
      </w:r>
      <w:r w:rsidR="006A5A22" w:rsidRPr="00EC6335">
        <w:rPr>
          <w:rFonts w:ascii="ＭＳ 明朝" w:hAnsi="ＭＳ 明朝"/>
        </w:rPr>
        <w:t>1</w:t>
      </w:r>
      <w:r w:rsidR="006A5A22" w:rsidRPr="00EC6335">
        <w:rPr>
          <w:rFonts w:ascii="ＭＳ 明朝" w:hAnsi="ＭＳ 明朝" w:hint="eastAsia"/>
        </w:rPr>
        <w:t>号</w:t>
      </w:r>
      <w:r w:rsidR="006A5A22" w:rsidRPr="00EC6335">
        <w:rPr>
          <w:rFonts w:ascii="ＭＳ 明朝" w:hAnsi="ＭＳ 明朝"/>
        </w:rPr>
        <w:t>45</w:t>
      </w:r>
      <w:r w:rsidR="006A5A22" w:rsidRPr="00EC6335">
        <w:rPr>
          <w:rFonts w:ascii="ＭＳ 明朝" w:hAnsi="ＭＳ 明朝" w:hint="eastAsia"/>
        </w:rPr>
        <w:t>頁以下</w:t>
      </w:r>
      <w:bookmarkEnd w:id="6"/>
      <w:r w:rsidR="006A5A22" w:rsidRPr="00EC6335">
        <w:rPr>
          <w:rFonts w:ascii="ＭＳ 明朝" w:hAnsi="ＭＳ 明朝" w:hint="eastAsia"/>
        </w:rPr>
        <w:t>、柴田潤子・経済法百選（第3版）174頁以下、</w:t>
      </w:r>
      <w:bookmarkEnd w:id="5"/>
      <w:r w:rsidRPr="00EC6335">
        <w:rPr>
          <w:rFonts w:ascii="ＭＳ 明朝" w:hAnsi="ＭＳ 明朝" w:hint="eastAsia"/>
        </w:rPr>
        <w:t>大東泰雄・ジュリ1599号6頁以下、</w:t>
      </w:r>
      <w:r w:rsidR="008833EA" w:rsidRPr="00EC6335">
        <w:rPr>
          <w:rFonts w:ascii="ＭＳ 明朝" w:hAnsi="ＭＳ 明朝" w:hint="eastAsia"/>
        </w:rPr>
        <w:t>滝澤紗矢子・公正取引886号77頁以下、</w:t>
      </w:r>
      <w:r w:rsidRPr="00EC6335">
        <w:rPr>
          <w:rFonts w:ascii="ＭＳ 明朝" w:hAnsi="ＭＳ 明朝" w:hint="eastAsia"/>
        </w:rPr>
        <w:t>村上政博・国際商事法務52巻3号273頁以下を参照。</w:t>
      </w:r>
    </w:p>
  </w:footnote>
  <w:footnote w:id="4">
    <w:p w14:paraId="1D9E4B65" w14:textId="6B781A24" w:rsidR="008F0165" w:rsidRPr="00EC6335" w:rsidRDefault="00E67F05" w:rsidP="00F647FC">
      <w:pPr>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 xml:space="preserve">　</w:t>
      </w:r>
      <w:r w:rsidRPr="00EC6335">
        <w:rPr>
          <w:rFonts w:ascii="ＭＳ 明朝" w:hAnsi="ＭＳ 明朝" w:hint="eastAsia"/>
        </w:rPr>
        <w:t>例えば、「</w:t>
      </w:r>
      <w:r w:rsidRPr="00EC6335">
        <w:rPr>
          <w:rFonts w:ascii="ＭＳ 明朝" w:hAnsi="ＭＳ 明朝"/>
        </w:rPr>
        <w:t>食べログ事件で明るみ、巧妙な“ステマ”の実態</w:t>
      </w:r>
      <w:r w:rsidRPr="00EC6335">
        <w:rPr>
          <w:rFonts w:ascii="ＭＳ 明朝" w:hAnsi="ＭＳ 明朝" w:hint="eastAsia"/>
        </w:rPr>
        <w:t>」東洋経済Online2012年8月18日</w:t>
      </w:r>
      <w:r w:rsidR="008F0165" w:rsidRPr="00EC6335">
        <w:rPr>
          <w:rFonts w:ascii="ＭＳ 明朝" w:hAnsi="ＭＳ 明朝"/>
        </w:rPr>
        <w:fldChar w:fldCharType="begin"/>
      </w:r>
      <w:r w:rsidR="008F0165" w:rsidRPr="00EC6335">
        <w:rPr>
          <w:rFonts w:ascii="ＭＳ 明朝" w:hAnsi="ＭＳ 明朝"/>
        </w:rPr>
        <w:instrText>HYPERLINK "https://toyokeizai.net/articles/-/8527"</w:instrText>
      </w:r>
      <w:r w:rsidR="008F0165" w:rsidRPr="00EC6335">
        <w:rPr>
          <w:rFonts w:ascii="ＭＳ 明朝" w:hAnsi="ＭＳ 明朝"/>
        </w:rPr>
      </w:r>
      <w:r w:rsidR="008F0165" w:rsidRPr="00EC6335">
        <w:rPr>
          <w:rFonts w:ascii="ＭＳ 明朝" w:hAnsi="ＭＳ 明朝"/>
        </w:rPr>
        <w:fldChar w:fldCharType="separate"/>
      </w:r>
      <w:r w:rsidR="008F0165" w:rsidRPr="00EC6335">
        <w:rPr>
          <w:rStyle w:val="a7"/>
          <w:rFonts w:ascii="ＭＳ 明朝" w:hAnsi="ＭＳ 明朝"/>
          <w:color w:val="auto"/>
        </w:rPr>
        <w:t>https://toyokeizai.net/articles/-/8527</w:t>
      </w:r>
      <w:r w:rsidR="008F0165" w:rsidRPr="00EC6335">
        <w:rPr>
          <w:rFonts w:ascii="ＭＳ 明朝" w:hAnsi="ＭＳ 明朝"/>
        </w:rPr>
        <w:fldChar w:fldCharType="end"/>
      </w:r>
      <w:r w:rsidR="00765156" w:rsidRPr="00EC6335">
        <w:rPr>
          <w:rStyle w:val="a7"/>
          <w:rFonts w:ascii="ＭＳ 明朝" w:hAnsi="ＭＳ 明朝" w:hint="eastAsia"/>
          <w:color w:val="auto"/>
        </w:rPr>
        <w:t>、</w:t>
      </w:r>
      <w:r w:rsidR="008F0165" w:rsidRPr="00EC6335">
        <w:rPr>
          <w:rFonts w:ascii="ＭＳ 明朝" w:hAnsi="ＭＳ 明朝" w:cs="Arial" w:hint="eastAsia"/>
        </w:rPr>
        <w:t>木村智博＝高橋宗利[2012]38頁</w:t>
      </w:r>
      <w:r w:rsidR="00765156" w:rsidRPr="00EC6335">
        <w:rPr>
          <w:rFonts w:ascii="ＭＳ 明朝" w:hAnsi="ＭＳ 明朝" w:cs="Arial" w:hint="eastAsia"/>
        </w:rPr>
        <w:t>等を参照。</w:t>
      </w:r>
      <w:r w:rsidR="008F0165" w:rsidRPr="00EC6335">
        <w:rPr>
          <w:rFonts w:ascii="ＭＳ 明朝" w:hAnsi="ＭＳ 明朝" w:cs="Arial" w:hint="eastAsia"/>
        </w:rPr>
        <w:t>当時の消費者庁長官の記者会見でもふれられている。</w:t>
      </w:r>
    </w:p>
  </w:footnote>
  <w:footnote w:id="5">
    <w:p w14:paraId="239753D5" w14:textId="60244BAD" w:rsidR="00EC1D79" w:rsidRPr="00EC6335" w:rsidRDefault="00EC1D79">
      <w:pPr>
        <w:pStyle w:val="ac"/>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消費者庁「ステルスマーケティングに関する検討会</w:t>
      </w:r>
      <w:r w:rsidRPr="00EC6335">
        <w:rPr>
          <w:rFonts w:ascii="ＭＳ 明朝" w:hAnsi="ＭＳ 明朝"/>
        </w:rPr>
        <w:t xml:space="preserve"> </w:t>
      </w:r>
      <w:r w:rsidRPr="00EC6335">
        <w:rPr>
          <w:rFonts w:ascii="ＭＳ 明朝" w:hAnsi="ＭＳ 明朝" w:hint="eastAsia"/>
        </w:rPr>
        <w:t>報告書」（2022年12月）、同「一般消費者が事業者の表示であることを判別することが困難である表示」の指定（2023年3月28日）</w:t>
      </w:r>
      <w:r w:rsidR="007D3A2A" w:rsidRPr="00EC6335">
        <w:rPr>
          <w:rFonts w:ascii="ＭＳ 明朝" w:hAnsi="ＭＳ 明朝" w:hint="eastAsia"/>
        </w:rPr>
        <w:t>.</w:t>
      </w:r>
    </w:p>
  </w:footnote>
  <w:footnote w:id="6">
    <w:p w14:paraId="5CF93940" w14:textId="77777777" w:rsidR="0039679A" w:rsidRPr="00EC6335" w:rsidRDefault="0039679A" w:rsidP="0039679A">
      <w:pPr>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「『ステマ』法規制へ、暗躍する『食べログブローカー』の実態」日経ビジネス2023年1月16日。</w:t>
      </w:r>
      <w:r w:rsidRPr="00EC6335">
        <w:rPr>
          <w:rFonts w:ascii="ＭＳ 明朝" w:hAnsi="ＭＳ 明朝"/>
        </w:rPr>
        <w:t>https://business.nikkei.com/atcl/gen/19/00131/011300031/</w:t>
      </w:r>
    </w:p>
    <w:p w14:paraId="60163406" w14:textId="77777777" w:rsidR="0039679A" w:rsidRPr="00EC6335" w:rsidRDefault="0039679A" w:rsidP="0039679A">
      <w:pPr>
        <w:pStyle w:val="ac"/>
        <w:rPr>
          <w:rFonts w:ascii="ＭＳ 明朝" w:hAnsi="ＭＳ 明朝"/>
        </w:rPr>
      </w:pPr>
    </w:p>
  </w:footnote>
  <w:footnote w:id="7">
    <w:p w14:paraId="1BB66829" w14:textId="6A56420F" w:rsidR="003225A7" w:rsidRPr="00EC6335" w:rsidRDefault="003225A7" w:rsidP="003225A7">
      <w:pPr>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参照、文春オンライン</w:t>
      </w:r>
      <w:r w:rsidRPr="00EC6335">
        <w:rPr>
          <w:rFonts w:ascii="ＭＳ 明朝" w:hAnsi="ＭＳ 明朝"/>
        </w:rPr>
        <w:t>2023/02/27</w:t>
      </w:r>
      <w:r w:rsidRPr="00EC6335">
        <w:rPr>
          <w:rFonts w:ascii="ＭＳ 明朝" w:hAnsi="ＭＳ 明朝" w:hint="eastAsia"/>
        </w:rPr>
        <w:t xml:space="preserve">　</w:t>
      </w:r>
      <w:r w:rsidRPr="00EC6335">
        <w:rPr>
          <w:rFonts w:ascii="ＭＳ 明朝" w:hAnsi="ＭＳ 明朝"/>
        </w:rPr>
        <w:t>https://bunshun.jp/articles/-/60976</w:t>
      </w:r>
    </w:p>
  </w:footnote>
  <w:footnote w:id="8">
    <w:p w14:paraId="2D9BF229" w14:textId="1B164BDD" w:rsidR="000174A5" w:rsidRPr="00EC6335" w:rsidRDefault="000174A5" w:rsidP="000174A5">
      <w:pPr>
        <w:pStyle w:val="ac"/>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市場において有力な地位にあるデジタルプラットフォーム（事業者）とは、市場支配力が認められる場合に限られず、市場においてある程度の影響力を有し、また優越的地位にある場合を含む、漠然とした概念である。例えば、公取委・PF実態調査報告書[2019]第1部第3の1、「市場において有力な地位にあるデジタル・プラットフォーマー」、また第2部第3の1、「市場における有力な地位」の記述を参照。</w:t>
      </w:r>
    </w:p>
  </w:footnote>
  <w:footnote w:id="9">
    <w:p w14:paraId="317DAC88" w14:textId="494D5756" w:rsidR="00BD0EDD" w:rsidRPr="00EC6335" w:rsidRDefault="00BD0EDD">
      <w:pPr>
        <w:pStyle w:val="ac"/>
        <w:rPr>
          <w:rFonts w:ascii="ＭＳ 明朝" w:hAnsi="ＭＳ 明朝"/>
        </w:rPr>
      </w:pPr>
      <w:r w:rsidRPr="00EC6335">
        <w:rPr>
          <w:rStyle w:val="ae"/>
          <w:rFonts w:ascii="ＭＳ 明朝" w:hAnsi="ＭＳ 明朝"/>
        </w:rPr>
        <w:footnoteRef/>
      </w:r>
      <w:r w:rsidR="00A32C85" w:rsidRPr="00EC6335">
        <w:rPr>
          <w:rFonts w:ascii="ＭＳ 明朝" w:hAnsi="ＭＳ 明朝" w:hint="eastAsia"/>
        </w:rPr>
        <w:t xml:space="preserve">　多田英明[2010]、林秀弥[2010</w:t>
      </w:r>
      <w:r w:rsidR="00A32C85" w:rsidRPr="00EC6335">
        <w:rPr>
          <w:rFonts w:ascii="ＭＳ 明朝" w:hAnsi="ＭＳ 明朝"/>
        </w:rPr>
        <w:t>]</w:t>
      </w:r>
      <w:r w:rsidR="00A32C85" w:rsidRPr="00EC6335">
        <w:rPr>
          <w:rFonts w:ascii="ＭＳ 明朝" w:hAnsi="ＭＳ 明朝" w:hint="eastAsia"/>
        </w:rPr>
        <w:t>等を参照。</w:t>
      </w:r>
    </w:p>
  </w:footnote>
  <w:footnote w:id="10">
    <w:p w14:paraId="06686FC8" w14:textId="0B7CAEDF" w:rsidR="00BD0EDD" w:rsidRPr="00EC6335" w:rsidRDefault="00BD0EDD">
      <w:pPr>
        <w:pStyle w:val="ac"/>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00A32C85" w:rsidRPr="00EC6335">
        <w:rPr>
          <w:rFonts w:ascii="ＭＳ 明朝" w:hAnsi="ＭＳ 明朝" w:hint="eastAsia"/>
        </w:rPr>
        <w:t>和久井理子[1998]、根岸哲[2003]、根岸哲[2004]等を参照。</w:t>
      </w:r>
    </w:p>
  </w:footnote>
  <w:footnote w:id="11">
    <w:p w14:paraId="43FE6935" w14:textId="2FBB83C1" w:rsidR="006C3028" w:rsidRPr="00EC6335" w:rsidRDefault="006C3028">
      <w:pPr>
        <w:pStyle w:val="ac"/>
        <w:rPr>
          <w:rFonts w:ascii="ＭＳ 明朝" w:hAnsi="ＭＳ 明朝"/>
          <w:lang w:eastAsia="zh-CN"/>
        </w:rPr>
      </w:pPr>
      <w:r w:rsidRPr="00EC6335">
        <w:rPr>
          <w:rStyle w:val="ae"/>
          <w:rFonts w:ascii="ＭＳ 明朝" w:hAnsi="ＭＳ 明朝"/>
        </w:rPr>
        <w:footnoteRef/>
      </w:r>
      <w:r w:rsidRPr="00EC6335">
        <w:rPr>
          <w:rFonts w:ascii="ＭＳ 明朝" w:hAnsi="ＭＳ 明朝"/>
          <w:lang w:eastAsia="zh-CN"/>
        </w:rPr>
        <w:t xml:space="preserve"> </w:t>
      </w:r>
      <w:r w:rsidRPr="00EC6335">
        <w:rPr>
          <w:rFonts w:ascii="ＭＳ 明朝" w:hAnsi="ＭＳ 明朝" w:hint="eastAsia"/>
          <w:lang w:eastAsia="zh-CN"/>
        </w:rPr>
        <w:t>和久井理子[2023]12頁参照。</w:t>
      </w:r>
    </w:p>
  </w:footnote>
  <w:footnote w:id="12">
    <w:p w14:paraId="726F7395" w14:textId="505D952E" w:rsidR="006C3028" w:rsidRPr="00EC6335" w:rsidRDefault="006C3028">
      <w:pPr>
        <w:pStyle w:val="ac"/>
        <w:rPr>
          <w:rFonts w:ascii="ＭＳ 明朝" w:hAnsi="ＭＳ 明朝"/>
          <w:lang w:eastAsia="zh-CN"/>
        </w:rPr>
      </w:pPr>
      <w:r w:rsidRPr="00EC6335">
        <w:rPr>
          <w:rStyle w:val="ae"/>
          <w:rFonts w:ascii="ＭＳ 明朝" w:hAnsi="ＭＳ 明朝"/>
        </w:rPr>
        <w:footnoteRef/>
      </w:r>
      <w:r w:rsidRPr="00EC6335">
        <w:rPr>
          <w:rFonts w:ascii="ＭＳ 明朝" w:hAnsi="ＭＳ 明朝"/>
          <w:lang w:eastAsia="zh-CN"/>
        </w:rPr>
        <w:t xml:space="preserve"> </w:t>
      </w:r>
      <w:r w:rsidRPr="00EC6335">
        <w:rPr>
          <w:rFonts w:ascii="ＭＳ 明朝" w:hAnsi="ＭＳ 明朝" w:hint="eastAsia"/>
          <w:lang w:eastAsia="zh-CN"/>
        </w:rPr>
        <w:t xml:space="preserve">　</w:t>
      </w:r>
      <w:r w:rsidRPr="00EC6335">
        <w:rPr>
          <w:rFonts w:ascii="ＭＳ 明朝" w:hAnsi="ＭＳ 明朝"/>
          <w:lang w:eastAsia="zh-CN"/>
        </w:rPr>
        <w:t>東條吉純</w:t>
      </w:r>
      <w:r w:rsidRPr="00EC6335">
        <w:rPr>
          <w:rFonts w:ascii="ＭＳ 明朝" w:hAnsi="ＭＳ 明朝" w:hint="eastAsia"/>
          <w:lang w:eastAsia="zh-CN"/>
        </w:rPr>
        <w:t>[2021]9頁。</w:t>
      </w:r>
    </w:p>
  </w:footnote>
  <w:footnote w:id="13">
    <w:p w14:paraId="6F3C1385" w14:textId="0776FBAF" w:rsidR="00913438" w:rsidRPr="00EC6335" w:rsidRDefault="00913438">
      <w:pPr>
        <w:pStyle w:val="ac"/>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 xml:space="preserve">　デジタル市場法（DMA</w:t>
      </w:r>
      <w:r w:rsidRPr="00EC6335">
        <w:rPr>
          <w:rFonts w:ascii="ＭＳ 明朝" w:hAnsi="ＭＳ 明朝"/>
        </w:rPr>
        <w:t>）</w:t>
      </w:r>
      <w:r w:rsidRPr="00EC6335">
        <w:rPr>
          <w:rFonts w:ascii="ＭＳ 明朝" w:hAnsi="ＭＳ 明朝" w:hint="eastAsia"/>
        </w:rPr>
        <w:t>前文33参照。</w:t>
      </w:r>
    </w:p>
  </w:footnote>
  <w:footnote w:id="14">
    <w:p w14:paraId="77500A0C" w14:textId="63248F4C" w:rsidR="00913438" w:rsidRPr="00EC6335" w:rsidRDefault="00913438">
      <w:pPr>
        <w:pStyle w:val="ac"/>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 xml:space="preserve">　デジタル市場法（DMA</w:t>
      </w:r>
      <w:r w:rsidRPr="00EC6335">
        <w:rPr>
          <w:rFonts w:ascii="ＭＳ 明朝" w:hAnsi="ＭＳ 明朝"/>
        </w:rPr>
        <w:t>）</w:t>
      </w:r>
      <w:r w:rsidRPr="00EC6335">
        <w:rPr>
          <w:rFonts w:ascii="ＭＳ 明朝" w:hAnsi="ＭＳ 明朝" w:hint="eastAsia"/>
        </w:rPr>
        <w:t>前文34参照。</w:t>
      </w:r>
      <w:r w:rsidR="00936F74" w:rsidRPr="00EC6335">
        <w:rPr>
          <w:rFonts w:ascii="ＭＳ 明朝" w:hAnsi="ＭＳ 明朝" w:hint="eastAsia"/>
        </w:rPr>
        <w:t>競争秩序の下での「取引の自由」が公正性を内在させていることにつき、舟田[2017]「おわりに」</w:t>
      </w:r>
      <w:r w:rsidR="003809B1" w:rsidRPr="00EC6335">
        <w:rPr>
          <w:rFonts w:ascii="ＭＳ 明朝" w:hAnsi="ＭＳ 明朝" w:hint="eastAsia"/>
        </w:rPr>
        <w:t>、</w:t>
      </w:r>
      <w:r w:rsidR="00AA68F2" w:rsidRPr="00EC6335">
        <w:rPr>
          <w:rFonts w:ascii="ＭＳ 明朝" w:hAnsi="ＭＳ 明朝" w:hint="eastAsia"/>
        </w:rPr>
        <w:t>舟田『経済法総論』</w:t>
      </w:r>
      <w:r w:rsidR="003809B1" w:rsidRPr="00EC6335">
        <w:rPr>
          <w:rFonts w:ascii="ＭＳ 明朝" w:hAnsi="ＭＳ 明朝" w:hint="eastAsia"/>
        </w:rPr>
        <w:t>535頁以下</w:t>
      </w:r>
      <w:r w:rsidR="00936F74" w:rsidRPr="00EC6335">
        <w:rPr>
          <w:rFonts w:ascii="ＭＳ 明朝" w:hAnsi="ＭＳ 明朝" w:hint="eastAsia"/>
        </w:rPr>
        <w:t>を参照。</w:t>
      </w:r>
    </w:p>
  </w:footnote>
  <w:footnote w:id="15">
    <w:p w14:paraId="23A3F5A9" w14:textId="7E8B80EA" w:rsidR="00FF778D" w:rsidRPr="00EC6335" w:rsidRDefault="00FF778D">
      <w:pPr>
        <w:pStyle w:val="ac"/>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 xml:space="preserve">　</w:t>
      </w:r>
      <w:r w:rsidR="00BB0613" w:rsidRPr="00EC6335">
        <w:rPr>
          <w:rFonts w:ascii="ＭＳ 明朝" w:hAnsi="ＭＳ 明朝" w:hint="eastAsia"/>
        </w:rPr>
        <w:t>同規則の正式名称は、</w:t>
      </w:r>
      <w:r w:rsidR="00BB0613" w:rsidRPr="00EC6335">
        <w:rPr>
          <w:rFonts w:ascii="ＭＳ 明朝" w:hAnsi="ＭＳ 明朝"/>
        </w:rPr>
        <w:t>オンライン仲介等サービス利用者のための公正性及び透明性促進に関する理事会規則</w:t>
      </w:r>
      <w:r w:rsidR="00BB0613" w:rsidRPr="00EC6335">
        <w:rPr>
          <w:rFonts w:ascii="ＭＳ 明朝" w:hAnsi="ＭＳ 明朝" w:hint="eastAsia"/>
        </w:rPr>
        <w:t>（</w:t>
      </w:r>
      <w:r w:rsidR="00BB0613" w:rsidRPr="00EC6335">
        <w:rPr>
          <w:rFonts w:ascii="ＭＳ 明朝" w:hAnsi="ＭＳ 明朝"/>
        </w:rPr>
        <w:t>REGULATION (EU) 2019/1150 OF THE EUROPEAN PARLIAMENT AND OF THE COUNCIL of 20 June 2019 on promoting</w:t>
      </w:r>
      <w:r w:rsidR="00BB0613" w:rsidRPr="00EC6335">
        <w:rPr>
          <w:rFonts w:ascii="ＭＳ 明朝" w:hAnsi="ＭＳ 明朝"/>
          <w:u w:val="single"/>
        </w:rPr>
        <w:t xml:space="preserve"> fairness and transparency </w:t>
      </w:r>
      <w:r w:rsidR="00BB0613" w:rsidRPr="00EC6335">
        <w:rPr>
          <w:rFonts w:ascii="ＭＳ 明朝" w:hAnsi="ＭＳ 明朝"/>
        </w:rPr>
        <w:t xml:space="preserve">for business users of online intermediation services </w:t>
      </w:r>
      <w:r w:rsidR="00BB0613" w:rsidRPr="00EC6335">
        <w:rPr>
          <w:rFonts w:ascii="ＭＳ 明朝" w:hAnsi="ＭＳ 明朝" w:hint="eastAsia"/>
        </w:rPr>
        <w:t>）である。</w:t>
      </w:r>
      <w:r w:rsidR="00280DC2" w:rsidRPr="00EC6335">
        <w:rPr>
          <w:rFonts w:ascii="ＭＳ 明朝" w:hAnsi="ＭＳ 明朝" w:hint="eastAsia"/>
        </w:rPr>
        <w:t>同規則の詳細については、</w:t>
      </w:r>
      <w:r w:rsidRPr="00EC6335">
        <w:rPr>
          <w:rFonts w:ascii="ＭＳ 明朝" w:hAnsi="ＭＳ 明朝" w:hint="eastAsia"/>
        </w:rPr>
        <w:t>柴田潤子[2023]</w:t>
      </w:r>
      <w:r w:rsidR="00467BF3" w:rsidRPr="00EC6335">
        <w:rPr>
          <w:rFonts w:ascii="ＭＳ 明朝" w:hAnsi="ＭＳ 明朝" w:hint="eastAsia"/>
        </w:rPr>
        <w:t>、千葉恵美子[2023a]13頁以下等</w:t>
      </w:r>
      <w:r w:rsidR="00280DC2" w:rsidRPr="00EC6335">
        <w:rPr>
          <w:rFonts w:ascii="ＭＳ 明朝" w:hAnsi="ＭＳ 明朝" w:hint="eastAsia"/>
        </w:rPr>
        <w:t>を</w:t>
      </w:r>
      <w:r w:rsidRPr="00EC6335">
        <w:rPr>
          <w:rFonts w:ascii="ＭＳ 明朝" w:hAnsi="ＭＳ 明朝" w:hint="eastAsia"/>
        </w:rPr>
        <w:t>参照。</w:t>
      </w:r>
    </w:p>
  </w:footnote>
  <w:footnote w:id="16">
    <w:p w14:paraId="02DA09A4" w14:textId="107CF445" w:rsidR="000A6367" w:rsidRPr="00EC6335" w:rsidRDefault="000A6367" w:rsidP="00BB0613">
      <w:pPr>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 xml:space="preserve">　これらについては、多くの文献があるが、</w:t>
      </w:r>
      <w:bookmarkStart w:id="34" w:name="_Hlk175847575"/>
      <w:r w:rsidR="00467BF3" w:rsidRPr="00EC6335">
        <w:rPr>
          <w:rFonts w:ascii="ＭＳ 明朝" w:hAnsi="ＭＳ 明朝" w:hint="eastAsia"/>
        </w:rPr>
        <w:t>最近のものとして、</w:t>
      </w:r>
      <w:r w:rsidRPr="00EC6335">
        <w:rPr>
          <w:rFonts w:ascii="ＭＳ 明朝" w:hAnsi="ＭＳ 明朝"/>
        </w:rPr>
        <w:t>カライスコス[2024a]</w:t>
      </w:r>
      <w:bookmarkEnd w:id="34"/>
      <w:r w:rsidRPr="00EC6335">
        <w:rPr>
          <w:rFonts w:ascii="ＭＳ 明朝" w:hAnsi="ＭＳ 明朝" w:hint="eastAsia"/>
        </w:rPr>
        <w:t>、</w:t>
      </w:r>
      <w:r w:rsidRPr="00EC6335">
        <w:rPr>
          <w:rFonts w:ascii="ＭＳ 明朝" w:hAnsi="ＭＳ 明朝"/>
        </w:rPr>
        <w:t>カライスコス[2024</w:t>
      </w:r>
      <w:r w:rsidRPr="00EC6335">
        <w:rPr>
          <w:rFonts w:ascii="ＭＳ 明朝" w:hAnsi="ＭＳ 明朝" w:hint="eastAsia"/>
        </w:rPr>
        <w:t>b</w:t>
      </w:r>
      <w:r w:rsidRPr="00EC6335">
        <w:rPr>
          <w:rFonts w:ascii="ＭＳ 明朝" w:hAnsi="ＭＳ 明朝"/>
        </w:rPr>
        <w:t>]</w:t>
      </w:r>
      <w:r w:rsidRPr="00EC6335">
        <w:rPr>
          <w:rFonts w:ascii="ＭＳ 明朝" w:hAnsi="ＭＳ 明朝" w:hint="eastAsia"/>
        </w:rPr>
        <w:t>等を参照。</w:t>
      </w:r>
    </w:p>
  </w:footnote>
  <w:footnote w:id="17">
    <w:p w14:paraId="7BD0F07B" w14:textId="1EF44F8C" w:rsidR="005E2B58" w:rsidRPr="00EC6335" w:rsidRDefault="005E2B58" w:rsidP="007F373D">
      <w:pPr>
        <w:rPr>
          <w:rFonts w:ascii="ＭＳ 明朝" w:hAnsi="ＭＳ 明朝"/>
        </w:rPr>
      </w:pPr>
      <w:r w:rsidRPr="00EC6335">
        <w:rPr>
          <w:rStyle w:val="ae"/>
          <w:rFonts w:ascii="ＭＳ 明朝" w:hAnsi="ＭＳ 明朝"/>
        </w:rPr>
        <w:footnoteRef/>
      </w:r>
      <w:r w:rsidRPr="00EC6335">
        <w:rPr>
          <w:rFonts w:ascii="ＭＳ 明朝" w:hAnsi="ＭＳ 明朝"/>
        </w:rPr>
        <w:t xml:space="preserve"> P2B規則</w:t>
      </w:r>
      <w:r w:rsidRPr="00EC6335">
        <w:rPr>
          <w:rFonts w:ascii="ＭＳ 明朝" w:hAnsi="ＭＳ 明朝" w:hint="eastAsia"/>
        </w:rPr>
        <w:t>は、例えばフランスでは商法典に導入され、損害賠償責任や違反行為の停止や条項の削除を命じることができるとされたことにつき、大澤彩[2023]104頁を参照。</w:t>
      </w:r>
      <w:r w:rsidR="004E3869" w:rsidRPr="00EC6335">
        <w:rPr>
          <w:rFonts w:ascii="ＭＳ 明朝" w:hAnsi="ＭＳ 明朝"/>
        </w:rPr>
        <w:t>P2B規則</w:t>
      </w:r>
      <w:r w:rsidR="004E3869" w:rsidRPr="00EC6335">
        <w:rPr>
          <w:rFonts w:ascii="ＭＳ 明朝" w:hAnsi="ＭＳ 明朝" w:hint="eastAsia"/>
        </w:rPr>
        <w:t>は、その具体的エンフォースメントとして各国の国内裁判所に係属する私訴において、本文で挙げたように、PF事業者の行為を無効にするという形で機能することが期待されているようである。</w:t>
      </w:r>
    </w:p>
  </w:footnote>
  <w:footnote w:id="18">
    <w:p w14:paraId="79B6FD85" w14:textId="364387B7" w:rsidR="00EC6AF0" w:rsidRPr="00EC6335" w:rsidRDefault="00EC6AF0" w:rsidP="00EC6AF0">
      <w:pPr>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これについては、既に多くの研究があるので、ここではふれない。差し当たり、千葉恵美子(編著)[2023</w:t>
      </w:r>
      <w:r w:rsidR="006068A5" w:rsidRPr="00EC6335">
        <w:rPr>
          <w:rFonts w:ascii="ＭＳ 明朝" w:hAnsi="ＭＳ 明朝" w:hint="eastAsia"/>
        </w:rPr>
        <w:t>a</w:t>
      </w:r>
      <w:r w:rsidRPr="00EC6335">
        <w:rPr>
          <w:rFonts w:ascii="ＭＳ 明朝" w:hAnsi="ＭＳ 明朝" w:hint="eastAsia"/>
        </w:rPr>
        <w:t>]、</w:t>
      </w:r>
      <w:r w:rsidR="006068A5" w:rsidRPr="00EC6335">
        <w:rPr>
          <w:rFonts w:ascii="ＭＳ 明朝" w:hAnsi="ＭＳ 明朝" w:hint="eastAsia"/>
        </w:rPr>
        <w:t>千葉恵美子[2023b]、</w:t>
      </w:r>
      <w:r w:rsidRPr="00EC6335">
        <w:rPr>
          <w:rFonts w:ascii="ＭＳ 明朝" w:hAnsi="ＭＳ 明朝" w:hint="eastAsia"/>
        </w:rPr>
        <w:t>土田和博（編）[2024]所収の諸論文</w:t>
      </w:r>
      <w:r w:rsidR="00E60FDE" w:rsidRPr="00EC6335">
        <w:rPr>
          <w:rFonts w:ascii="ＭＳ 明朝" w:hAnsi="ＭＳ 明朝" w:hint="eastAsia"/>
        </w:rPr>
        <w:t>、</w:t>
      </w:r>
      <w:proofErr w:type="spellStart"/>
      <w:r w:rsidR="00E60FDE" w:rsidRPr="00EC6335">
        <w:rPr>
          <w:rFonts w:ascii="ＭＳ 明朝" w:hAnsi="ＭＳ 明朝" w:hint="eastAsia"/>
        </w:rPr>
        <w:t>Monti,Girgio</w:t>
      </w:r>
      <w:proofErr w:type="spellEnd"/>
      <w:r w:rsidR="00E60FDE" w:rsidRPr="00EC6335">
        <w:rPr>
          <w:rFonts w:ascii="ＭＳ 明朝" w:hAnsi="ＭＳ 明朝" w:hint="eastAsia"/>
        </w:rPr>
        <w:t>[2024]</w:t>
      </w:r>
      <w:r w:rsidRPr="00EC6335">
        <w:rPr>
          <w:rFonts w:ascii="ＭＳ 明朝" w:hAnsi="ＭＳ 明朝" w:hint="eastAsia"/>
        </w:rPr>
        <w:t>を参照。</w:t>
      </w:r>
    </w:p>
  </w:footnote>
  <w:footnote w:id="19">
    <w:p w14:paraId="511CB226" w14:textId="6E6F6B98" w:rsidR="00BC34FF" w:rsidRPr="00EC6335" w:rsidRDefault="00BC34FF" w:rsidP="00BC34FF">
      <w:pPr>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 xml:space="preserve"> 以下の詳細については、</w:t>
      </w:r>
      <w:r w:rsidR="00F460C4" w:rsidRPr="00EC6335">
        <w:rPr>
          <w:rFonts w:ascii="ＭＳ 明朝" w:hAnsi="ＭＳ 明朝"/>
        </w:rPr>
        <w:t>中田邦博</w:t>
      </w:r>
      <w:r w:rsidR="00F460C4" w:rsidRPr="00EC6335">
        <w:rPr>
          <w:rFonts w:ascii="ＭＳ 明朝" w:hAnsi="ＭＳ 明朝" w:hint="eastAsia"/>
        </w:rPr>
        <w:t>ほか[2020</w:t>
      </w:r>
      <w:r w:rsidR="00F460C4" w:rsidRPr="00EC6335">
        <w:rPr>
          <w:rFonts w:ascii="ＭＳ 明朝" w:hAnsi="ＭＳ 明朝"/>
        </w:rPr>
        <w:t>]</w:t>
      </w:r>
      <w:r w:rsidR="00F460C4" w:rsidRPr="00EC6335">
        <w:rPr>
          <w:rFonts w:ascii="ＭＳ 明朝" w:hAnsi="ＭＳ 明朝" w:hint="eastAsia"/>
        </w:rPr>
        <w:t>、</w:t>
      </w:r>
      <w:r w:rsidRPr="00EC6335">
        <w:rPr>
          <w:rFonts w:ascii="ＭＳ 明朝" w:hAnsi="ＭＳ 明朝"/>
        </w:rPr>
        <w:t>カライスコス[2020]</w:t>
      </w:r>
      <w:r w:rsidRPr="00EC6335">
        <w:rPr>
          <w:rFonts w:ascii="ＭＳ 明朝" w:hAnsi="ＭＳ 明朝" w:hint="eastAsia"/>
        </w:rPr>
        <w:t>、</w:t>
      </w:r>
      <w:r w:rsidRPr="00EC6335">
        <w:rPr>
          <w:rFonts w:ascii="ＭＳ 明朝" w:hAnsi="ＭＳ 明朝"/>
        </w:rPr>
        <w:t>カライスコス[2024</w:t>
      </w:r>
      <w:r w:rsidRPr="00EC6335">
        <w:rPr>
          <w:rFonts w:ascii="ＭＳ 明朝" w:hAnsi="ＭＳ 明朝" w:hint="eastAsia"/>
        </w:rPr>
        <w:t>a</w:t>
      </w:r>
      <w:r w:rsidRPr="00EC6335">
        <w:rPr>
          <w:rFonts w:ascii="ＭＳ 明朝" w:hAnsi="ＭＳ 明朝"/>
        </w:rPr>
        <w:t>]</w:t>
      </w:r>
      <w:r w:rsidRPr="00EC6335">
        <w:rPr>
          <w:rFonts w:ascii="ＭＳ 明朝" w:hAnsi="ＭＳ 明朝" w:hint="eastAsia"/>
        </w:rPr>
        <w:t>、</w:t>
      </w:r>
      <w:r w:rsidRPr="00EC6335">
        <w:rPr>
          <w:rFonts w:ascii="ＭＳ 明朝" w:hAnsi="ＭＳ 明朝"/>
        </w:rPr>
        <w:t>カライスコス[2024</w:t>
      </w:r>
      <w:r w:rsidRPr="00EC6335">
        <w:rPr>
          <w:rFonts w:ascii="ＭＳ 明朝" w:hAnsi="ＭＳ 明朝" w:hint="eastAsia"/>
        </w:rPr>
        <w:t>b</w:t>
      </w:r>
      <w:r w:rsidRPr="00EC6335">
        <w:rPr>
          <w:rFonts w:ascii="ＭＳ 明朝" w:hAnsi="ＭＳ 明朝"/>
        </w:rPr>
        <w:t>]</w:t>
      </w:r>
      <w:r w:rsidRPr="00EC6335">
        <w:rPr>
          <w:rFonts w:ascii="ＭＳ 明朝" w:hAnsi="ＭＳ 明朝" w:hint="eastAsia"/>
        </w:rPr>
        <w:t>、</w:t>
      </w:r>
      <w:r w:rsidRPr="00EC6335">
        <w:rPr>
          <w:rFonts w:ascii="ＭＳ 明朝" w:hAnsi="ＭＳ 明朝"/>
        </w:rPr>
        <w:t>カライスコス[2024</w:t>
      </w:r>
      <w:r w:rsidRPr="00EC6335">
        <w:rPr>
          <w:rFonts w:ascii="ＭＳ 明朝" w:hAnsi="ＭＳ 明朝" w:hint="eastAsia"/>
        </w:rPr>
        <w:t>c</w:t>
      </w:r>
      <w:r w:rsidRPr="00EC6335">
        <w:rPr>
          <w:rFonts w:ascii="ＭＳ 明朝" w:hAnsi="ＭＳ 明朝"/>
        </w:rPr>
        <w:t>]</w:t>
      </w:r>
      <w:r w:rsidRPr="00EC6335">
        <w:rPr>
          <w:rFonts w:ascii="ＭＳ 明朝" w:hAnsi="ＭＳ 明朝" w:hint="eastAsia"/>
        </w:rPr>
        <w:t>等を参照。</w:t>
      </w:r>
    </w:p>
  </w:footnote>
  <w:footnote w:id="20">
    <w:p w14:paraId="7D344716" w14:textId="51C461E8" w:rsidR="005C11C6" w:rsidRPr="00EC6335" w:rsidRDefault="005C11C6">
      <w:pPr>
        <w:pStyle w:val="ac"/>
        <w:rPr>
          <w:rFonts w:ascii="ＭＳ 明朝" w:hAnsi="ＭＳ 明朝"/>
        </w:rPr>
      </w:pPr>
      <w:r w:rsidRPr="00EC6335">
        <w:rPr>
          <w:rStyle w:val="ae"/>
          <w:rFonts w:ascii="ＭＳ 明朝" w:hAnsi="ＭＳ 明朝"/>
        </w:rPr>
        <w:footnoteRef/>
      </w:r>
      <w:r w:rsidRPr="00EC6335">
        <w:rPr>
          <w:rFonts w:ascii="ＭＳ 明朝" w:hAnsi="ＭＳ 明朝"/>
        </w:rPr>
        <w:t xml:space="preserve"> カライスコス[2024</w:t>
      </w:r>
      <w:r w:rsidRPr="00EC6335">
        <w:rPr>
          <w:rFonts w:ascii="ＭＳ 明朝" w:hAnsi="ＭＳ 明朝" w:hint="eastAsia"/>
        </w:rPr>
        <w:t>b</w:t>
      </w:r>
      <w:r w:rsidRPr="00EC6335">
        <w:rPr>
          <w:rFonts w:ascii="ＭＳ 明朝" w:hAnsi="ＭＳ 明朝"/>
        </w:rPr>
        <w:t>]</w:t>
      </w:r>
      <w:r w:rsidRPr="00EC6335">
        <w:rPr>
          <w:rFonts w:ascii="ＭＳ 明朝" w:hAnsi="ＭＳ 明朝" w:hint="eastAsia"/>
        </w:rPr>
        <w:t>83頁。</w:t>
      </w:r>
    </w:p>
  </w:footnote>
  <w:footnote w:id="21">
    <w:p w14:paraId="62178B8C" w14:textId="1D3BCD87" w:rsidR="00B822A3" w:rsidRPr="00EC6335" w:rsidRDefault="00B822A3" w:rsidP="00F80B02">
      <w:pPr>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00033BB8" w:rsidRPr="00EC6335">
        <w:rPr>
          <w:rFonts w:ascii="ＭＳ 明朝" w:hAnsi="ＭＳ 明朝" w:hint="eastAsia"/>
        </w:rPr>
        <w:t>この点について、</w:t>
      </w:r>
      <w:r w:rsidRPr="00EC6335">
        <w:rPr>
          <w:rFonts w:ascii="ＭＳ 明朝" w:hAnsi="ＭＳ 明朝"/>
        </w:rPr>
        <w:t>柴田潤子</w:t>
      </w:r>
      <w:r w:rsidRPr="00EC6335">
        <w:rPr>
          <w:rFonts w:ascii="ＭＳ 明朝" w:hAnsi="ＭＳ 明朝" w:hint="eastAsia"/>
        </w:rPr>
        <w:t>[2021]49頁</w:t>
      </w:r>
      <w:r w:rsidR="00033BB8" w:rsidRPr="00EC6335">
        <w:rPr>
          <w:rFonts w:ascii="ＭＳ 明朝" w:hAnsi="ＭＳ 明朝" w:hint="eastAsia"/>
        </w:rPr>
        <w:t>以下</w:t>
      </w:r>
      <w:r w:rsidRPr="00EC6335">
        <w:rPr>
          <w:rFonts w:ascii="ＭＳ 明朝" w:hAnsi="ＭＳ 明朝" w:hint="eastAsia"/>
        </w:rPr>
        <w:t>参照。</w:t>
      </w:r>
    </w:p>
    <w:p w14:paraId="3C5176FD" w14:textId="77777777" w:rsidR="00B822A3" w:rsidRPr="00EC6335" w:rsidRDefault="00B822A3">
      <w:pPr>
        <w:pStyle w:val="ac"/>
        <w:rPr>
          <w:rFonts w:ascii="ＭＳ 明朝" w:hAnsi="ＭＳ 明朝"/>
        </w:rPr>
      </w:pPr>
    </w:p>
  </w:footnote>
  <w:footnote w:id="22">
    <w:p w14:paraId="53F065B6" w14:textId="77777777" w:rsidR="00070290" w:rsidRPr="00EC6335" w:rsidRDefault="00070290" w:rsidP="00070290">
      <w:pPr>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cs="Arial" w:hint="eastAsia"/>
          <w:shd w:val="clear" w:color="auto" w:fill="FFFFFF"/>
        </w:rPr>
        <w:t>経産省</w:t>
      </w:r>
      <w:r w:rsidRPr="00EC6335">
        <w:rPr>
          <w:rFonts w:ascii="ＭＳ 明朝" w:hAnsi="ＭＳ 明朝" w:hint="eastAsia"/>
        </w:rPr>
        <w:t>「特定デジタルプラットフォームの透明性及び公正性についての評価」（2022年12月22日）</w:t>
      </w:r>
      <w:r w:rsidRPr="00EC6335">
        <w:rPr>
          <w:rFonts w:ascii="ＭＳ 明朝" w:hAnsi="ＭＳ 明朝"/>
        </w:rPr>
        <w:t>https://www.meti.go.jp/press/2022/12/20221222005/20221222005.html</w:t>
      </w:r>
    </w:p>
    <w:p w14:paraId="6AFEC5B5" w14:textId="77777777" w:rsidR="00070290" w:rsidRPr="00EC6335" w:rsidRDefault="00070290" w:rsidP="00070290">
      <w:pPr>
        <w:rPr>
          <w:rFonts w:ascii="ＭＳ 明朝" w:hAnsi="ＭＳ 明朝" w:cs="Arial"/>
          <w:shd w:val="clear" w:color="auto" w:fill="FFFFFF"/>
        </w:rPr>
      </w:pPr>
      <w:bookmarkStart w:id="48" w:name="_Hlk177553396"/>
      <w:r w:rsidRPr="00EC6335">
        <w:rPr>
          <w:rFonts w:ascii="ＭＳ 明朝" w:hAnsi="ＭＳ 明朝" w:cs="Arial" w:hint="eastAsia"/>
          <w:shd w:val="clear" w:color="auto" w:fill="FFFFFF"/>
        </w:rPr>
        <w:t>経産省「特定デジタルプラットフォームの透明性及び公正性についての評価（総合物販オンラインモール、アプリストア及びデジタル広告分野）」（令和6年2月2日）</w:t>
      </w:r>
    </w:p>
    <w:bookmarkEnd w:id="48"/>
    <w:p w14:paraId="289F85AA" w14:textId="05913EB8" w:rsidR="00070290" w:rsidRPr="00EC6335" w:rsidRDefault="00070290" w:rsidP="00070290">
      <w:pPr>
        <w:rPr>
          <w:rFonts w:ascii="ＭＳ 明朝" w:hAnsi="ＭＳ 明朝"/>
        </w:rPr>
      </w:pPr>
      <w:r w:rsidRPr="00EC6335">
        <w:rPr>
          <w:rFonts w:ascii="ＭＳ 明朝" w:hAnsi="ＭＳ 明朝"/>
          <w:b/>
          <w:bCs/>
        </w:rPr>
        <w:t>https://www.meti.go.jp/policy/mono_info_service/digitalplatform/evaluation.html</w:t>
      </w:r>
    </w:p>
  </w:footnote>
  <w:footnote w:id="23">
    <w:p w14:paraId="59157E82" w14:textId="456CAA71" w:rsidR="004B1E23" w:rsidRPr="00EC6335" w:rsidRDefault="004B1E23" w:rsidP="004B1E23">
      <w:pPr>
        <w:pStyle w:val="af"/>
        <w:ind w:left="0" w:right="0"/>
        <w:rPr>
          <w:spacing w:val="-3"/>
          <w:sz w:val="20"/>
          <w:szCs w:val="20"/>
          <w:lang w:eastAsia="ja-JP"/>
        </w:rPr>
      </w:pPr>
      <w:r w:rsidRPr="00EC6335">
        <w:rPr>
          <w:rStyle w:val="ae"/>
          <w:sz w:val="20"/>
          <w:szCs w:val="20"/>
        </w:rPr>
        <w:footnoteRef/>
      </w:r>
      <w:r w:rsidRPr="00EC6335">
        <w:rPr>
          <w:sz w:val="20"/>
          <w:szCs w:val="20"/>
          <w:lang w:eastAsia="ja-JP"/>
        </w:rPr>
        <w:t xml:space="preserve"> </w:t>
      </w:r>
      <w:r w:rsidRPr="00EC6335">
        <w:rPr>
          <w:rFonts w:hint="eastAsia"/>
          <w:sz w:val="20"/>
          <w:szCs w:val="20"/>
          <w:lang w:eastAsia="ja-JP"/>
        </w:rPr>
        <w:t>2024年成立した「</w:t>
      </w:r>
      <w:r w:rsidRPr="00EC6335">
        <w:rPr>
          <w:spacing w:val="-3"/>
          <w:sz w:val="20"/>
          <w:szCs w:val="20"/>
          <w:lang w:eastAsia="ja-JP"/>
        </w:rPr>
        <w:t>スマートフォンにおいて利用される特定ソフトウェアに係る競争の促進に関する法律</w:t>
      </w:r>
      <w:r w:rsidRPr="00EC6335">
        <w:rPr>
          <w:rFonts w:hint="eastAsia"/>
          <w:spacing w:val="-3"/>
          <w:sz w:val="20"/>
          <w:szCs w:val="20"/>
          <w:lang w:eastAsia="ja-JP"/>
        </w:rPr>
        <w:t>」(令和6年法58号)については本稿ではふれない。</w:t>
      </w:r>
    </w:p>
    <w:p w14:paraId="3FCEE70E" w14:textId="28A321A9" w:rsidR="004B1E23" w:rsidRPr="00EC6335" w:rsidRDefault="004B1E23">
      <w:pPr>
        <w:pStyle w:val="ac"/>
        <w:rPr>
          <w:rFonts w:ascii="ＭＳ 明朝" w:hAnsi="ＭＳ 明朝"/>
        </w:rPr>
      </w:pPr>
    </w:p>
  </w:footnote>
  <w:footnote w:id="24">
    <w:p w14:paraId="18530C4A" w14:textId="6ED13FC6" w:rsidR="00707068" w:rsidRPr="00EC6335" w:rsidRDefault="00707068" w:rsidP="00A0331A">
      <w:pPr>
        <w:pStyle w:val="ac"/>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 xml:space="preserve">　</w:t>
      </w:r>
      <w:bookmarkStart w:id="53" w:name="_Hlk83238825"/>
      <w:r w:rsidR="004C6654" w:rsidRPr="00EC6335">
        <w:rPr>
          <w:rFonts w:ascii="ＭＳ 明朝" w:hAnsi="ＭＳ 明朝"/>
        </w:rPr>
        <w:t>岐阜商工信用組合事件＝最判</w:t>
      </w:r>
      <w:bookmarkEnd w:id="53"/>
      <w:r w:rsidR="004C6654" w:rsidRPr="00EC6335">
        <w:rPr>
          <w:rFonts w:ascii="ＭＳ 明朝" w:hAnsi="ＭＳ 明朝"/>
        </w:rPr>
        <w:t>昭和52・6・20民集31巻4号449頁</w:t>
      </w:r>
      <w:r w:rsidR="00C61DE5" w:rsidRPr="00EC6335">
        <w:rPr>
          <w:rFonts w:ascii="ＭＳ 明朝" w:hAnsi="ＭＳ 明朝" w:hint="eastAsia"/>
        </w:rPr>
        <w:t>について</w:t>
      </w:r>
      <w:r w:rsidR="004C6654" w:rsidRPr="00EC6335">
        <w:rPr>
          <w:rFonts w:ascii="ＭＳ 明朝" w:hAnsi="ＭＳ 明朝" w:hint="eastAsia"/>
        </w:rPr>
        <w:t>は、価格（本件では利息）に関する濫用なのか、</w:t>
      </w:r>
      <w:r w:rsidR="00A0331A" w:rsidRPr="00EC6335">
        <w:rPr>
          <w:rFonts w:ascii="ＭＳ 明朝" w:hAnsi="ＭＳ 明朝" w:hint="eastAsia"/>
        </w:rPr>
        <w:t>それとも即時両建てという</w:t>
      </w:r>
      <w:r w:rsidR="004C6654" w:rsidRPr="00EC6335">
        <w:rPr>
          <w:rFonts w:ascii="ＭＳ 明朝" w:hAnsi="ＭＳ 明朝" w:hint="eastAsia"/>
        </w:rPr>
        <w:t>取引条件に関する濫用なのか等の議論がある。</w:t>
      </w:r>
      <w:r w:rsidR="00081AF3" w:rsidRPr="00EC6335">
        <w:rPr>
          <w:rFonts w:ascii="ＭＳ 明朝" w:hAnsi="ＭＳ 明朝" w:hint="eastAsia"/>
        </w:rPr>
        <w:t>しかし</w:t>
      </w:r>
      <w:r w:rsidR="00A0331A" w:rsidRPr="00EC6335">
        <w:rPr>
          <w:rFonts w:ascii="ＭＳ 明朝" w:hAnsi="ＭＳ 明朝" w:hint="eastAsia"/>
        </w:rPr>
        <w:t>その前提として、不当な高価格設定が優越的地位の濫用に当たることには異論がない（</w:t>
      </w:r>
      <w:r w:rsidR="00AA68F2" w:rsidRPr="00EC6335">
        <w:rPr>
          <w:rFonts w:ascii="ＭＳ 明朝" w:hAnsi="ＭＳ 明朝" w:hint="eastAsia"/>
        </w:rPr>
        <w:t>舟田『独占禁止法の研究』</w:t>
      </w:r>
      <w:r w:rsidR="00C61DE5" w:rsidRPr="00EC6335">
        <w:rPr>
          <w:rFonts w:ascii="ＭＳ 明朝" w:hAnsi="ＭＳ 明朝" w:hint="eastAsia"/>
        </w:rPr>
        <w:t>330頁以下、</w:t>
      </w:r>
      <w:r w:rsidR="00AA68F2" w:rsidRPr="00EC6335">
        <w:rPr>
          <w:rFonts w:ascii="ＭＳ 明朝" w:hAnsi="ＭＳ 明朝" w:hint="eastAsia"/>
        </w:rPr>
        <w:t>舟田『経済法総論』</w:t>
      </w:r>
      <w:r w:rsidR="00C61DE5" w:rsidRPr="00EC6335">
        <w:rPr>
          <w:rFonts w:ascii="ＭＳ 明朝" w:hAnsi="ＭＳ 明朝" w:hint="eastAsia"/>
        </w:rPr>
        <w:t>454頁以下参照）</w:t>
      </w:r>
      <w:r w:rsidR="00A0331A" w:rsidRPr="00EC6335">
        <w:rPr>
          <w:rFonts w:ascii="ＭＳ 明朝" w:hAnsi="ＭＳ 明朝" w:hint="eastAsia"/>
        </w:rPr>
        <w:t>。なお、ドイツの</w:t>
      </w:r>
      <w:r w:rsidRPr="00EC6335">
        <w:rPr>
          <w:rFonts w:ascii="ＭＳ 明朝" w:hAnsi="ＭＳ 明朝" w:hint="eastAsia"/>
        </w:rPr>
        <w:t>競争制限禁止法</w:t>
      </w:r>
      <w:r w:rsidR="00A0331A" w:rsidRPr="00EC6335">
        <w:rPr>
          <w:rFonts w:ascii="ＭＳ 明朝" w:hAnsi="ＭＳ 明朝" w:hint="eastAsia"/>
        </w:rPr>
        <w:t>上の「市場支配的地位の濫用」には、「価格濫用」と「条件濫用」があり、前者については</w:t>
      </w:r>
      <w:r w:rsidRPr="00EC6335">
        <w:rPr>
          <w:rFonts w:ascii="ＭＳ 明朝" w:hAnsi="ＭＳ 明朝" w:hint="eastAsia"/>
        </w:rPr>
        <w:t>、医薬品や</w:t>
      </w:r>
      <w:r w:rsidRPr="00EC6335">
        <w:rPr>
          <w:rFonts w:ascii="ＭＳ 明朝" w:hAnsi="ＭＳ 明朝"/>
        </w:rPr>
        <w:t>ガス・水道・地域冷暖房供給サービスなど</w:t>
      </w:r>
      <w:r w:rsidR="00E32949" w:rsidRPr="00EC6335">
        <w:rPr>
          <w:rFonts w:ascii="ＭＳ 明朝" w:hAnsi="ＭＳ 明朝" w:hint="eastAsia"/>
        </w:rPr>
        <w:t>の価格</w:t>
      </w:r>
      <w:r w:rsidRPr="00EC6335">
        <w:rPr>
          <w:rFonts w:ascii="ＭＳ 明朝" w:hAnsi="ＭＳ 明朝" w:hint="eastAsia"/>
        </w:rPr>
        <w:t>に関する事例がある</w:t>
      </w:r>
      <w:r w:rsidR="00A0331A" w:rsidRPr="00EC6335">
        <w:rPr>
          <w:rFonts w:ascii="ＭＳ 明朝" w:hAnsi="ＭＳ 明朝" w:hint="eastAsia"/>
        </w:rPr>
        <w:t>（</w:t>
      </w:r>
      <w:r w:rsidR="00AA68F2" w:rsidRPr="00EC6335">
        <w:rPr>
          <w:rFonts w:ascii="ＭＳ 明朝" w:hAnsi="ＭＳ 明朝" w:hint="eastAsia"/>
        </w:rPr>
        <w:t>舟田『経済法総論』</w:t>
      </w:r>
      <w:r w:rsidR="00916AA7" w:rsidRPr="00EC6335">
        <w:rPr>
          <w:rFonts w:ascii="ＭＳ 明朝" w:hAnsi="ＭＳ 明朝" w:hint="eastAsia"/>
        </w:rPr>
        <w:t>453頁以下を参照</w:t>
      </w:r>
      <w:r w:rsidR="00A0331A" w:rsidRPr="00EC6335">
        <w:rPr>
          <w:rFonts w:ascii="ＭＳ 明朝" w:hAnsi="ＭＳ 明朝" w:hint="eastAsia"/>
        </w:rPr>
        <w:t>）</w:t>
      </w:r>
      <w:r w:rsidR="00916AA7" w:rsidRPr="00EC6335">
        <w:rPr>
          <w:rFonts w:ascii="ＭＳ 明朝" w:hAnsi="ＭＳ 明朝" w:hint="eastAsia"/>
        </w:rPr>
        <w:t>。</w:t>
      </w:r>
    </w:p>
  </w:footnote>
  <w:footnote w:id="25">
    <w:p w14:paraId="6724CDEF" w14:textId="6DA24404" w:rsidR="003B1197" w:rsidRPr="00EC6335" w:rsidRDefault="003B1197" w:rsidP="00A52E48">
      <w:pPr>
        <w:rPr>
          <w:rFonts w:ascii="ＭＳ 明朝" w:hAnsi="ＭＳ 明朝"/>
        </w:rPr>
      </w:pPr>
      <w:r w:rsidRPr="00EC6335">
        <w:rPr>
          <w:rStyle w:val="ae"/>
          <w:rFonts w:ascii="ＭＳ 明朝" w:hAnsi="ＭＳ 明朝"/>
        </w:rPr>
        <w:footnoteRef/>
      </w:r>
      <w:r w:rsidRPr="00EC6335">
        <w:rPr>
          <w:rFonts w:ascii="ＭＳ 明朝" w:hAnsi="ＭＳ 明朝"/>
          <w:lang w:eastAsia="zh-CN"/>
        </w:rPr>
        <w:t xml:space="preserve"> </w:t>
      </w:r>
      <w:r w:rsidRPr="00EC6335">
        <w:rPr>
          <w:rFonts w:ascii="ＭＳ 明朝" w:hAnsi="ＭＳ 明朝" w:hint="eastAsia"/>
          <w:lang w:eastAsia="zh-CN"/>
        </w:rPr>
        <w:t xml:space="preserve">　</w:t>
      </w:r>
      <w:bookmarkStart w:id="54" w:name="_Hlk193392305"/>
      <w:r w:rsidR="00AA68F2" w:rsidRPr="00EC6335">
        <w:rPr>
          <w:rFonts w:ascii="ＭＳ 明朝" w:hAnsi="ＭＳ 明朝" w:hint="eastAsia"/>
          <w:lang w:eastAsia="zh-CN"/>
        </w:rPr>
        <w:t>舟田『経済法総論』</w:t>
      </w:r>
      <w:r w:rsidRPr="00EC6335">
        <w:rPr>
          <w:rFonts w:ascii="ＭＳ 明朝" w:hAnsi="ＭＳ 明朝" w:hint="eastAsia"/>
          <w:lang w:eastAsia="zh-CN"/>
        </w:rPr>
        <w:t>467頁以下参照。</w:t>
      </w:r>
      <w:r w:rsidR="00A52E48" w:rsidRPr="00EC6335">
        <w:rPr>
          <w:rFonts w:ascii="ＭＳ 明朝" w:hAnsi="ＭＳ 明朝" w:hint="eastAsia"/>
        </w:rPr>
        <w:t>ドイツの濫用規制では、</w:t>
      </w:r>
      <w:r w:rsidR="003A40ED" w:rsidRPr="00EC6335">
        <w:rPr>
          <w:rFonts w:ascii="ＭＳ 明朝" w:hAnsi="ＭＳ 明朝" w:hint="eastAsia"/>
        </w:rPr>
        <w:t>想定競争基準</w:t>
      </w:r>
      <w:r w:rsidR="00A52E48" w:rsidRPr="00EC6335">
        <w:rPr>
          <w:rFonts w:ascii="ＭＳ 明朝" w:hAnsi="ＭＳ 明朝" w:hint="eastAsia"/>
        </w:rPr>
        <w:t>の下で</w:t>
      </w:r>
      <w:r w:rsidR="003A40ED" w:rsidRPr="00EC6335">
        <w:rPr>
          <w:rFonts w:ascii="ＭＳ 明朝" w:hAnsi="ＭＳ 明朝" w:hint="eastAsia"/>
        </w:rPr>
        <w:t>比較すべき市場が容易に捉えられない</w:t>
      </w:r>
      <w:r w:rsidR="0084787D" w:rsidRPr="00EC6335">
        <w:rPr>
          <w:rFonts w:ascii="ＭＳ 明朝" w:hAnsi="ＭＳ 明朝" w:hint="eastAsia"/>
        </w:rPr>
        <w:t>等の</w:t>
      </w:r>
      <w:r w:rsidR="003A40ED" w:rsidRPr="00EC6335">
        <w:rPr>
          <w:rFonts w:ascii="ＭＳ 明朝" w:hAnsi="ＭＳ 明朝" w:hint="eastAsia"/>
        </w:rPr>
        <w:t>場合には、</w:t>
      </w:r>
      <w:r w:rsidR="00A52E48" w:rsidRPr="00EC6335">
        <w:rPr>
          <w:rFonts w:ascii="ＭＳ 明朝" w:hAnsi="ＭＳ 明朝" w:hint="eastAsia"/>
        </w:rPr>
        <w:t>ドイツ</w:t>
      </w:r>
      <w:r w:rsidR="0084787D" w:rsidRPr="00EC6335">
        <w:rPr>
          <w:rFonts w:ascii="ＭＳ 明朝" w:hAnsi="ＭＳ 明朝" w:hint="eastAsia"/>
        </w:rPr>
        <w:t>民法307条以下に基づき</w:t>
      </w:r>
      <w:r w:rsidR="003A40ED" w:rsidRPr="00EC6335">
        <w:rPr>
          <w:rFonts w:ascii="ＭＳ 明朝" w:hAnsi="ＭＳ 明朝" w:hint="eastAsia"/>
        </w:rPr>
        <w:t>両当事者間の利益衡量によ</w:t>
      </w:r>
      <w:r w:rsidR="0084787D" w:rsidRPr="00EC6335">
        <w:rPr>
          <w:rFonts w:ascii="ＭＳ 明朝" w:hAnsi="ＭＳ 明朝" w:hint="eastAsia"/>
        </w:rPr>
        <w:t>ることができる</w:t>
      </w:r>
      <w:r w:rsidR="003A40ED" w:rsidRPr="00EC6335">
        <w:rPr>
          <w:rFonts w:ascii="ＭＳ 明朝" w:hAnsi="ＭＳ 明朝" w:hint="eastAsia"/>
        </w:rPr>
        <w:t>。</w:t>
      </w:r>
      <w:r w:rsidR="0044568A" w:rsidRPr="00EC6335">
        <w:rPr>
          <w:rFonts w:ascii="ＭＳ 明朝" w:hAnsi="ＭＳ 明朝" w:hint="eastAsia"/>
        </w:rPr>
        <w:t>この考え方によって判断されたのが、ドイツ・フェイスブック事件のカルテル庁決定と連邦通常裁判所判決である（</w:t>
      </w:r>
      <w:r w:rsidR="00E32949" w:rsidRPr="00EC6335">
        <w:rPr>
          <w:rFonts w:ascii="ＭＳ 明朝" w:hAnsi="ＭＳ 明朝" w:hint="eastAsia"/>
          <w:shd w:val="clear" w:color="auto" w:fill="FFFFFF"/>
        </w:rPr>
        <w:t>舟田[2019]、</w:t>
      </w:r>
      <w:r w:rsidR="00E32949" w:rsidRPr="00EC6335">
        <w:rPr>
          <w:rFonts w:ascii="ＭＳ 明朝" w:hAnsi="ＭＳ 明朝" w:hint="eastAsia"/>
        </w:rPr>
        <w:t>舟田[2021]</w:t>
      </w:r>
      <w:r w:rsidR="0044568A" w:rsidRPr="00EC6335">
        <w:rPr>
          <w:rFonts w:ascii="ＭＳ 明朝" w:hAnsi="ＭＳ 明朝" w:hint="eastAsia"/>
        </w:rPr>
        <w:t>を参照</w:t>
      </w:r>
      <w:r w:rsidR="0044568A" w:rsidRPr="00EC6335">
        <w:rPr>
          <w:rFonts w:ascii="ＭＳ 明朝" w:hAnsi="ＭＳ 明朝" w:hint="eastAsia"/>
          <w:b/>
          <w:bCs/>
        </w:rPr>
        <w:t>）。</w:t>
      </w:r>
      <w:r w:rsidR="00520E52" w:rsidRPr="00EC6335">
        <w:rPr>
          <w:rFonts w:ascii="ＭＳ 明朝" w:hAnsi="ＭＳ 明朝" w:hint="eastAsia"/>
        </w:rPr>
        <w:t>ただし、</w:t>
      </w:r>
      <w:r w:rsidR="009B4A85" w:rsidRPr="00EC6335">
        <w:rPr>
          <w:rFonts w:ascii="ＭＳ 明朝" w:hAnsi="ＭＳ 明朝" w:hint="eastAsia"/>
        </w:rPr>
        <w:t>利益衡量</w:t>
      </w:r>
      <w:r w:rsidR="00520E52" w:rsidRPr="00EC6335">
        <w:rPr>
          <w:rFonts w:ascii="ＭＳ 明朝" w:hAnsi="ＭＳ 明朝" w:hint="eastAsia"/>
        </w:rPr>
        <w:t>を行う</w:t>
      </w:r>
      <w:r w:rsidR="009B4A85" w:rsidRPr="00EC6335">
        <w:rPr>
          <w:rFonts w:ascii="ＭＳ 明朝" w:hAnsi="ＭＳ 明朝" w:hint="eastAsia"/>
        </w:rPr>
        <w:t>場合でも、フェイスブックの利用規約が、有効な競争の下ではあり得ない、反競争的な市場成果であるという</w:t>
      </w:r>
      <w:r w:rsidR="00520E52" w:rsidRPr="00EC6335">
        <w:rPr>
          <w:rFonts w:ascii="ＭＳ 明朝" w:hAnsi="ＭＳ 明朝" w:hint="eastAsia"/>
        </w:rPr>
        <w:t>「想定競争コンセプト」による</w:t>
      </w:r>
      <w:r w:rsidR="009B4A85" w:rsidRPr="00EC6335">
        <w:rPr>
          <w:rFonts w:ascii="ＭＳ 明朝" w:hAnsi="ＭＳ 明朝" w:hint="eastAsia"/>
        </w:rPr>
        <w:t>理屈づけがなされる（同事件BGH判決,Rn.</w:t>
      </w:r>
      <w:r w:rsidR="00A00288" w:rsidRPr="00EC6335">
        <w:rPr>
          <w:rFonts w:ascii="ＭＳ 明朝" w:hAnsi="ＭＳ 明朝" w:hint="eastAsia"/>
        </w:rPr>
        <w:t>65,</w:t>
      </w:r>
      <w:r w:rsidR="009B4A85" w:rsidRPr="00EC6335">
        <w:rPr>
          <w:rFonts w:ascii="ＭＳ 明朝" w:hAnsi="ＭＳ 明朝" w:hint="eastAsia"/>
        </w:rPr>
        <w:t>84</w:t>
      </w:r>
      <w:r w:rsidR="00520E52" w:rsidRPr="00EC6335">
        <w:rPr>
          <w:rFonts w:ascii="ＭＳ 明朝" w:hAnsi="ＭＳ 明朝" w:hint="eastAsia"/>
        </w:rPr>
        <w:t>等</w:t>
      </w:r>
      <w:r w:rsidR="009B4A85" w:rsidRPr="00EC6335">
        <w:rPr>
          <w:rFonts w:ascii="ＭＳ 明朝" w:hAnsi="ＭＳ 明朝"/>
        </w:rPr>
        <w:t>）</w:t>
      </w:r>
      <w:r w:rsidR="009B4A85" w:rsidRPr="00EC6335">
        <w:rPr>
          <w:rFonts w:ascii="ＭＳ 明朝" w:hAnsi="ＭＳ 明朝" w:hint="eastAsia"/>
        </w:rPr>
        <w:t>。</w:t>
      </w:r>
    </w:p>
    <w:bookmarkEnd w:id="54"/>
  </w:footnote>
  <w:footnote w:id="26">
    <w:p w14:paraId="1F12D2EF" w14:textId="69AE9692" w:rsidR="00081AF3" w:rsidRPr="00EC6335" w:rsidRDefault="00D42A1F" w:rsidP="00081AF3">
      <w:pPr>
        <w:jc w:val="left"/>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 xml:space="preserve">　</w:t>
      </w:r>
      <w:r w:rsidR="00AA68F2" w:rsidRPr="00EC6335">
        <w:rPr>
          <w:rFonts w:ascii="ＭＳ 明朝" w:hAnsi="ＭＳ 明朝" w:hint="eastAsia"/>
          <w:b/>
          <w:bCs/>
        </w:rPr>
        <w:t>舟田『放送制度と競争秩序』</w:t>
      </w:r>
      <w:r w:rsidRPr="00EC6335">
        <w:rPr>
          <w:rFonts w:ascii="ＭＳ 明朝" w:hAnsi="ＭＳ 明朝" w:hint="eastAsia"/>
        </w:rPr>
        <w:t>347頁以下参照。そこでは、買いたたきを論じているため、「実質的価格要件」と名付けたが、本文では、「不利益要件」と変えた。</w:t>
      </w:r>
      <w:r w:rsidR="00786621" w:rsidRPr="00EC6335">
        <w:rPr>
          <w:rFonts w:ascii="ＭＳ 明朝" w:hAnsi="ＭＳ 明朝" w:hint="eastAsia"/>
        </w:rPr>
        <w:t>なお、公取委が「一方的に」か否か（＝協議要件）を重視し始めたことについては、平林英勝</w:t>
      </w:r>
      <w:r w:rsidR="00A82FEF" w:rsidRPr="00EC6335">
        <w:rPr>
          <w:rFonts w:ascii="ＭＳ 明朝" w:hAnsi="ＭＳ 明朝" w:hint="eastAsia"/>
        </w:rPr>
        <w:t>[</w:t>
      </w:r>
      <w:r w:rsidR="00786621" w:rsidRPr="00EC6335">
        <w:rPr>
          <w:rFonts w:ascii="ＭＳ 明朝" w:hAnsi="ＭＳ 明朝" w:hint="eastAsia"/>
        </w:rPr>
        <w:t>2005</w:t>
      </w:r>
      <w:r w:rsidR="00A82FEF" w:rsidRPr="00EC6335">
        <w:rPr>
          <w:rFonts w:ascii="ＭＳ 明朝" w:hAnsi="ＭＳ 明朝" w:hint="eastAsia"/>
        </w:rPr>
        <w:t>]</w:t>
      </w:r>
      <w:r w:rsidR="00786621" w:rsidRPr="00EC6335">
        <w:rPr>
          <w:rFonts w:ascii="ＭＳ 明朝" w:hAnsi="ＭＳ 明朝" w:hint="eastAsia"/>
        </w:rPr>
        <w:t>299頁以下を参照。</w:t>
      </w:r>
      <w:r w:rsidR="00081AF3" w:rsidRPr="00EC6335">
        <w:rPr>
          <w:rFonts w:ascii="ＭＳ 明朝" w:hAnsi="ＭＳ 明朝" w:hint="eastAsia"/>
        </w:rPr>
        <w:t>正田彬[1987], 正田彬[1992]は、夙に一方的行為を捉えるべきことを説いていた。</w:t>
      </w:r>
    </w:p>
    <w:p w14:paraId="1FFBCC67" w14:textId="3032EBF9" w:rsidR="00D42A1F" w:rsidRPr="00EC6335" w:rsidRDefault="00D42A1F">
      <w:pPr>
        <w:pStyle w:val="ac"/>
        <w:rPr>
          <w:rFonts w:ascii="ＭＳ 明朝" w:hAnsi="ＭＳ 明朝"/>
        </w:rPr>
      </w:pPr>
    </w:p>
  </w:footnote>
  <w:footnote w:id="27">
    <w:p w14:paraId="0ABBACEF" w14:textId="46C4580A" w:rsidR="00D1049F" w:rsidRPr="00EC6335" w:rsidRDefault="00D1049F">
      <w:pPr>
        <w:pStyle w:val="ac"/>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 xml:space="preserve">　例えば、独禁法報告[1982]は、優越的地位を利用して相手方に取引条件その他について不当に不利益となる行為（</w:t>
      </w:r>
      <w:r w:rsidRPr="00EC6335">
        <w:rPr>
          <w:rFonts w:ascii="ＭＳ 明朝" w:hAnsi="ＭＳ 明朝" w:hint="eastAsia"/>
          <w:u w:val="single"/>
        </w:rPr>
        <w:t>抑圧的行為</w:t>
      </w:r>
      <w:r w:rsidRPr="00EC6335">
        <w:rPr>
          <w:rFonts w:ascii="ＭＳ 明朝" w:hAnsi="ＭＳ 明朝" w:hint="eastAsia"/>
        </w:rPr>
        <w:t>）をする」、と述べる。</w:t>
      </w:r>
    </w:p>
  </w:footnote>
  <w:footnote w:id="28">
    <w:p w14:paraId="29CFB114" w14:textId="3583DDD7" w:rsidR="00D003B7" w:rsidRPr="00EC6335" w:rsidRDefault="00D003B7">
      <w:pPr>
        <w:pStyle w:val="ac"/>
        <w:rPr>
          <w:rFonts w:ascii="ＭＳ 明朝" w:hAnsi="ＭＳ 明朝"/>
          <w:lang w:eastAsia="zh-CN"/>
        </w:rPr>
      </w:pPr>
      <w:r w:rsidRPr="00EC6335">
        <w:rPr>
          <w:rStyle w:val="ae"/>
          <w:rFonts w:ascii="ＭＳ 明朝" w:hAnsi="ＭＳ 明朝"/>
        </w:rPr>
        <w:footnoteRef/>
      </w:r>
      <w:r w:rsidRPr="00EC6335">
        <w:rPr>
          <w:rFonts w:ascii="ＭＳ 明朝" w:hAnsi="ＭＳ 明朝"/>
          <w:lang w:eastAsia="zh-CN"/>
        </w:rPr>
        <w:t xml:space="preserve"> </w:t>
      </w:r>
      <w:r w:rsidRPr="00EC6335">
        <w:rPr>
          <w:rFonts w:ascii="ＭＳ 明朝" w:hAnsi="ＭＳ 明朝" w:hint="eastAsia"/>
          <w:lang w:eastAsia="zh-CN"/>
        </w:rPr>
        <w:t xml:space="preserve">　</w:t>
      </w:r>
      <w:r w:rsidRPr="00EC6335">
        <w:rPr>
          <w:rFonts w:ascii="ＭＳ 明朝" w:hAnsi="ＭＳ 明朝" w:hint="eastAsia"/>
          <w:lang w:eastAsia="zh-CN"/>
        </w:rPr>
        <w:t>舟田[2017]、</w:t>
      </w:r>
      <w:r w:rsidR="00AA68F2" w:rsidRPr="00EC6335">
        <w:rPr>
          <w:rFonts w:ascii="ＭＳ 明朝" w:hAnsi="ＭＳ 明朝" w:hint="eastAsia"/>
          <w:lang w:eastAsia="zh-CN"/>
        </w:rPr>
        <w:t>舟田『経済法総論』</w:t>
      </w:r>
      <w:r w:rsidRPr="00EC6335">
        <w:rPr>
          <w:rFonts w:ascii="ＭＳ 明朝" w:hAnsi="ＭＳ 明朝" w:hint="eastAsia"/>
          <w:lang w:eastAsia="zh-CN"/>
        </w:rPr>
        <w:t>参照。</w:t>
      </w:r>
    </w:p>
  </w:footnote>
  <w:footnote w:id="29">
    <w:p w14:paraId="7334B0C4" w14:textId="6A1026E1" w:rsidR="00ED13A9" w:rsidRPr="00EC6335" w:rsidRDefault="00ED13A9">
      <w:pPr>
        <w:pStyle w:val="ac"/>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 xml:space="preserve">　</w:t>
      </w:r>
      <w:r w:rsidR="00AA68F2" w:rsidRPr="00EC6335">
        <w:rPr>
          <w:rFonts w:ascii="ＭＳ 明朝" w:hAnsi="ＭＳ 明朝" w:hint="eastAsia"/>
        </w:rPr>
        <w:t>舟田『経済法総論』</w:t>
      </w:r>
      <w:r w:rsidRPr="00EC6335">
        <w:rPr>
          <w:rFonts w:ascii="ＭＳ 明朝" w:hAnsi="ＭＳ 明朝" w:hint="eastAsia"/>
        </w:rPr>
        <w:t>483頁。</w:t>
      </w:r>
    </w:p>
  </w:footnote>
  <w:footnote w:id="30">
    <w:p w14:paraId="1E6E05B1" w14:textId="74B10DF2" w:rsidR="00C40631" w:rsidRPr="00EC6335" w:rsidRDefault="00C40631">
      <w:pPr>
        <w:pStyle w:val="ac"/>
        <w:rPr>
          <w:rFonts w:ascii="ＭＳ 明朝" w:hAnsi="ＭＳ 明朝"/>
        </w:rPr>
      </w:pPr>
      <w:r w:rsidRPr="00EC6335">
        <w:rPr>
          <w:rStyle w:val="ae"/>
          <w:rFonts w:ascii="ＭＳ 明朝" w:hAnsi="ＭＳ 明朝"/>
        </w:rPr>
        <w:footnoteRef/>
      </w:r>
      <w:r w:rsidR="00D46C8B" w:rsidRPr="00EC6335">
        <w:rPr>
          <w:rFonts w:ascii="ＭＳ 明朝" w:hAnsi="ＭＳ 明朝" w:hint="eastAsia"/>
        </w:rPr>
        <w:t xml:space="preserve">　</w:t>
      </w:r>
      <w:bookmarkStart w:id="63" w:name="_Hlk193392379"/>
      <w:r w:rsidRPr="00EC6335">
        <w:rPr>
          <w:rFonts w:ascii="ＭＳ 明朝" w:hAnsi="ＭＳ 明朝" w:hint="eastAsia"/>
        </w:rPr>
        <w:t>ドイツの連邦通常裁判所の</w:t>
      </w:r>
      <w:r w:rsidRPr="00EC6335">
        <w:rPr>
          <w:rFonts w:ascii="ＭＳ 明朝" w:hAnsi="ＭＳ 明朝"/>
          <w:lang w:val="de-DE"/>
        </w:rPr>
        <w:t>VBL-Gegenwert</w:t>
      </w:r>
      <w:r w:rsidRPr="00EC6335">
        <w:rPr>
          <w:rFonts w:ascii="ＭＳ 明朝" w:hAnsi="ＭＳ 明朝"/>
        </w:rPr>
        <w:t xml:space="preserve"> </w:t>
      </w:r>
      <w:r w:rsidRPr="00EC6335">
        <w:rPr>
          <w:rFonts w:ascii="ＭＳ 明朝" w:hAnsi="ＭＳ 明朝" w:hint="eastAsia"/>
        </w:rPr>
        <w:t>判決、</w:t>
      </w:r>
      <w:proofErr w:type="spellStart"/>
      <w:r w:rsidRPr="00EC6335">
        <w:rPr>
          <w:rFonts w:ascii="ＭＳ 明朝" w:hAnsi="ＭＳ 明朝" w:hint="eastAsia"/>
        </w:rPr>
        <w:t>Pechstein</w:t>
      </w:r>
      <w:proofErr w:type="spellEnd"/>
      <w:r w:rsidRPr="00EC6335">
        <w:rPr>
          <w:rFonts w:ascii="ＭＳ 明朝" w:hAnsi="ＭＳ 明朝" w:hint="eastAsia"/>
        </w:rPr>
        <w:t>判決、フェイスブック事件判決で、濫用規制について利益衡量が採用され、特に、相対的市場力の濫用に関するエデカ事件判決で、</w:t>
      </w:r>
      <w:r w:rsidRPr="00EC6335">
        <w:rPr>
          <w:rFonts w:ascii="ＭＳ 明朝" w:hAnsi="ＭＳ 明朝"/>
        </w:rPr>
        <w:t>実質的な正当化事由の有無に関する判断メルクマール</w:t>
      </w:r>
      <w:r w:rsidRPr="00EC6335">
        <w:rPr>
          <w:rFonts w:ascii="ＭＳ 明朝" w:hAnsi="ＭＳ 明朝" w:hint="eastAsia"/>
        </w:rPr>
        <w:t>として</w:t>
      </w:r>
      <w:r w:rsidRPr="00EC6335">
        <w:rPr>
          <w:rFonts w:ascii="ＭＳ 明朝" w:hAnsi="ＭＳ 明朝"/>
        </w:rPr>
        <w:t>、</w:t>
      </w:r>
      <w:r w:rsidRPr="00EC6335">
        <w:rPr>
          <w:rFonts w:ascii="ＭＳ 明朝" w:hAnsi="ＭＳ 明朝"/>
          <w:u w:val="single"/>
        </w:rPr>
        <w:t>GWBの競争の自由に向けられる目的についての考慮の下、関係者の諸利益の包括的な衡量</w:t>
      </w:r>
      <w:r w:rsidRPr="00EC6335">
        <w:rPr>
          <w:rFonts w:ascii="ＭＳ 明朝" w:hAnsi="ＭＳ 明朝"/>
        </w:rPr>
        <w:t>（</w:t>
      </w:r>
      <w:proofErr w:type="spellStart"/>
      <w:r w:rsidRPr="00EC6335">
        <w:rPr>
          <w:rFonts w:ascii="ＭＳ 明朝" w:hAnsi="ＭＳ 明朝" w:cs="Verdana"/>
          <w:kern w:val="0"/>
        </w:rPr>
        <w:t>umfassende</w:t>
      </w:r>
      <w:proofErr w:type="spellEnd"/>
      <w:r w:rsidRPr="00EC6335">
        <w:rPr>
          <w:rFonts w:ascii="ＭＳ 明朝" w:hAnsi="ＭＳ 明朝" w:cs="Verdana"/>
          <w:kern w:val="0"/>
        </w:rPr>
        <w:t xml:space="preserve"> </w:t>
      </w:r>
      <w:proofErr w:type="spellStart"/>
      <w:r w:rsidRPr="00EC6335">
        <w:rPr>
          <w:rFonts w:ascii="ＭＳ 明朝" w:hAnsi="ＭＳ 明朝" w:cs="Verdana"/>
          <w:kern w:val="0"/>
        </w:rPr>
        <w:t>Abwägung</w:t>
      </w:r>
      <w:proofErr w:type="spellEnd"/>
      <w:r w:rsidRPr="00EC6335">
        <w:rPr>
          <w:rFonts w:ascii="ＭＳ 明朝" w:hAnsi="ＭＳ 明朝" w:cs="Verdana"/>
          <w:kern w:val="0"/>
        </w:rPr>
        <w:t>）</w:t>
      </w:r>
      <w:r w:rsidRPr="00EC6335">
        <w:rPr>
          <w:rFonts w:ascii="ＭＳ 明朝" w:hAnsi="ＭＳ 明朝"/>
        </w:rPr>
        <w:t>が必要になる」</w:t>
      </w:r>
      <w:r w:rsidR="002D74AB" w:rsidRPr="00EC6335">
        <w:rPr>
          <w:rFonts w:ascii="ＭＳ 明朝" w:hAnsi="ＭＳ 明朝" w:hint="eastAsia"/>
        </w:rPr>
        <w:t>、</w:t>
      </w:r>
      <w:r w:rsidRPr="00EC6335">
        <w:rPr>
          <w:rFonts w:ascii="ＭＳ 明朝" w:hAnsi="ＭＳ 明朝" w:hint="eastAsia"/>
        </w:rPr>
        <w:t>とされた</w:t>
      </w:r>
      <w:r w:rsidR="00A34887" w:rsidRPr="00EC6335">
        <w:rPr>
          <w:rFonts w:ascii="ＭＳ 明朝" w:hAnsi="ＭＳ 明朝" w:hint="eastAsia"/>
        </w:rPr>
        <w:t>（</w:t>
      </w:r>
      <w:r w:rsidR="00AA68F2" w:rsidRPr="00EC6335">
        <w:rPr>
          <w:rFonts w:ascii="ＭＳ 明朝" w:hAnsi="ＭＳ 明朝" w:hint="eastAsia"/>
        </w:rPr>
        <w:t>舟田『経済法総論』</w:t>
      </w:r>
      <w:r w:rsidR="00A34887" w:rsidRPr="00EC6335">
        <w:rPr>
          <w:rFonts w:ascii="ＭＳ 明朝" w:hAnsi="ＭＳ 明朝" w:hint="eastAsia"/>
        </w:rPr>
        <w:t>509頁以下）</w:t>
      </w:r>
      <w:r w:rsidR="00D46C8B" w:rsidRPr="00EC6335">
        <w:rPr>
          <w:rFonts w:ascii="ＭＳ 明朝" w:hAnsi="ＭＳ 明朝" w:hint="eastAsia"/>
        </w:rPr>
        <w:t>。</w:t>
      </w:r>
      <w:r w:rsidRPr="00EC6335">
        <w:rPr>
          <w:rFonts w:ascii="ＭＳ 明朝" w:hAnsi="ＭＳ 明朝" w:hint="eastAsia"/>
        </w:rPr>
        <w:t>この利益衡量論は</w:t>
      </w:r>
      <w:r w:rsidR="00D46C8B" w:rsidRPr="00EC6335">
        <w:rPr>
          <w:rFonts w:ascii="ＭＳ 明朝" w:hAnsi="ＭＳ 明朝" w:hint="eastAsia"/>
        </w:rPr>
        <w:t>、基本的に</w:t>
      </w:r>
      <w:r w:rsidRPr="00EC6335">
        <w:rPr>
          <w:rFonts w:ascii="ＭＳ 明朝" w:hAnsi="ＭＳ 明朝" w:hint="eastAsia"/>
        </w:rPr>
        <w:t>日本の優越的地位の濫用についても妥当する</w:t>
      </w:r>
      <w:r w:rsidR="00D46C8B" w:rsidRPr="00EC6335">
        <w:rPr>
          <w:rFonts w:ascii="ＭＳ 明朝" w:hAnsi="ＭＳ 明朝" w:hint="eastAsia"/>
        </w:rPr>
        <w:t>と考えられ</w:t>
      </w:r>
      <w:r w:rsidR="00A34887" w:rsidRPr="00EC6335">
        <w:rPr>
          <w:rFonts w:ascii="ＭＳ 明朝" w:hAnsi="ＭＳ 明朝" w:hint="eastAsia"/>
        </w:rPr>
        <w:t>る</w:t>
      </w:r>
      <w:r w:rsidRPr="00EC6335">
        <w:rPr>
          <w:rFonts w:ascii="ＭＳ 明朝" w:hAnsi="ＭＳ 明朝" w:hint="eastAsia"/>
        </w:rPr>
        <w:t>。</w:t>
      </w:r>
      <w:r w:rsidR="00D46C8B" w:rsidRPr="00EC6335">
        <w:rPr>
          <w:rFonts w:ascii="ＭＳ 明朝" w:hAnsi="ＭＳ 明朝" w:hint="eastAsia"/>
        </w:rPr>
        <w:t>競争法における利益衡量の意義については、</w:t>
      </w:r>
      <w:r w:rsidR="00AA68F2" w:rsidRPr="00EC6335">
        <w:rPr>
          <w:rFonts w:ascii="ＭＳ 明朝" w:hAnsi="ＭＳ 明朝" w:hint="eastAsia"/>
        </w:rPr>
        <w:t>舟田『経済法総論』</w:t>
      </w:r>
      <w:r w:rsidR="002D74AB" w:rsidRPr="00EC6335">
        <w:rPr>
          <w:rFonts w:ascii="ＭＳ 明朝" w:hAnsi="ＭＳ 明朝" w:hint="eastAsia"/>
        </w:rPr>
        <w:t>545頁以下</w:t>
      </w:r>
      <w:r w:rsidR="00520E52" w:rsidRPr="00EC6335">
        <w:rPr>
          <w:rFonts w:ascii="ＭＳ 明朝" w:hAnsi="ＭＳ 明朝" w:hint="eastAsia"/>
        </w:rPr>
        <w:t>等</w:t>
      </w:r>
      <w:r w:rsidR="00A34887" w:rsidRPr="00EC6335">
        <w:rPr>
          <w:rFonts w:ascii="ＭＳ 明朝" w:hAnsi="ＭＳ 明朝" w:hint="eastAsia"/>
          <w:strike/>
        </w:rPr>
        <w:t>、</w:t>
      </w:r>
      <w:r w:rsidR="00AA68F2" w:rsidRPr="00EC6335">
        <w:rPr>
          <w:rFonts w:ascii="ＭＳ 明朝" w:hAnsi="ＭＳ 明朝" w:hint="eastAsia"/>
          <w:strike/>
        </w:rPr>
        <w:t>本書第1章第1節</w:t>
      </w:r>
      <w:r w:rsidR="00A91E0C" w:rsidRPr="00EC6335">
        <w:rPr>
          <w:rFonts w:ascii="ＭＳ 明朝" w:hAnsi="ＭＳ 明朝" w:hint="eastAsia"/>
        </w:rPr>
        <w:t>を参照</w:t>
      </w:r>
      <w:r w:rsidR="00D46C8B" w:rsidRPr="00EC6335">
        <w:rPr>
          <w:rFonts w:ascii="ＭＳ 明朝" w:hAnsi="ＭＳ 明朝" w:hint="eastAsia"/>
        </w:rPr>
        <w:t>。</w:t>
      </w:r>
      <w:bookmarkEnd w:id="63"/>
    </w:p>
  </w:footnote>
  <w:footnote w:id="31">
    <w:p w14:paraId="3DBC512E" w14:textId="3C52A44C" w:rsidR="00637B0A" w:rsidRPr="00EC6335" w:rsidRDefault="00637B0A">
      <w:pPr>
        <w:pStyle w:val="ac"/>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泉水文雄[2023]70頁。</w:t>
      </w:r>
    </w:p>
  </w:footnote>
  <w:footnote w:id="32">
    <w:p w14:paraId="3CE2BE92" w14:textId="77777777" w:rsidR="00783602" w:rsidRPr="00EC6335" w:rsidRDefault="00783602" w:rsidP="00783602">
      <w:pPr>
        <w:pStyle w:val="ac"/>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例えば、</w:t>
      </w:r>
      <w:r w:rsidRPr="00EC6335">
        <w:rPr>
          <w:rFonts w:ascii="ＭＳ 明朝" w:hAnsi="ＭＳ 明朝"/>
        </w:rPr>
        <w:t>デジタル市場競争会議「デジタル広告市場の競争評価 最終報告」（2021</w:t>
      </w:r>
      <w:r w:rsidRPr="00EC6335">
        <w:rPr>
          <w:rFonts w:ascii="ＭＳ 明朝" w:hAnsi="ＭＳ 明朝" w:hint="eastAsia"/>
        </w:rPr>
        <w:t>）における「開示による弊害が生じない限度において、その内容及び当該変更の理由の事前の開示」課題⑨：［検索］検索エンジンにおける主要なパラメータ等の変更6。</w:t>
      </w:r>
    </w:p>
  </w:footnote>
  <w:footnote w:id="33">
    <w:p w14:paraId="6554DAAA" w14:textId="6F1F483A" w:rsidR="00ED044F" w:rsidRPr="00EC6335" w:rsidRDefault="00ED044F" w:rsidP="00EA2EA8">
      <w:pPr>
        <w:jc w:val="left"/>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 xml:space="preserve">　</w:t>
      </w:r>
      <w:r w:rsidR="00BF740C" w:rsidRPr="00EC6335">
        <w:rPr>
          <w:rFonts w:ascii="ＭＳ 明朝" w:hAnsi="ＭＳ 明朝" w:hint="eastAsia"/>
        </w:rPr>
        <w:t>以前</w:t>
      </w:r>
      <w:r w:rsidRPr="00EC6335">
        <w:rPr>
          <w:rFonts w:ascii="ＭＳ 明朝" w:hAnsi="ＭＳ 明朝" w:hint="eastAsia"/>
        </w:rPr>
        <w:t>から、</w:t>
      </w:r>
      <w:r w:rsidRPr="00EC6335">
        <w:rPr>
          <w:rFonts w:ascii="ＭＳ 明朝" w:hAnsi="ＭＳ 明朝" w:cs="ＭＳゴシック" w:hint="eastAsia"/>
          <w:kern w:val="0"/>
        </w:rPr>
        <w:t>PFには、その取引の相手方に対する相応の法的義務があると説かれてきた。例えば、</w:t>
      </w:r>
      <w:r w:rsidRPr="00EC6335">
        <w:rPr>
          <w:rStyle w:val="10"/>
          <w:rFonts w:ascii="ＭＳ 明朝" w:eastAsia="ＭＳ 明朝" w:hAnsi="ＭＳ 明朝" w:hint="eastAsia"/>
          <w:sz w:val="20"/>
          <w:szCs w:val="20"/>
        </w:rPr>
        <w:t>森亮二[2016]の挙げる、</w:t>
      </w:r>
      <w:r w:rsidRPr="00EC6335">
        <w:rPr>
          <w:rFonts w:ascii="ＭＳ 明朝" w:hAnsi="ＭＳ 明朝" w:hint="eastAsia"/>
        </w:rPr>
        <w:t>名古屋地判平成</w:t>
      </w:r>
      <w:r w:rsidRPr="00EC6335">
        <w:rPr>
          <w:rFonts w:ascii="ＭＳ 明朝" w:hAnsi="ＭＳ 明朝"/>
        </w:rPr>
        <w:t>20</w:t>
      </w:r>
      <w:r w:rsidR="00567D9A" w:rsidRPr="00EC6335">
        <w:rPr>
          <w:rFonts w:ascii="ＭＳ 明朝" w:hAnsi="ＭＳ 明朝" w:hint="eastAsia"/>
        </w:rPr>
        <w:t>・</w:t>
      </w:r>
      <w:r w:rsidRPr="00EC6335">
        <w:rPr>
          <w:rFonts w:ascii="ＭＳ 明朝" w:hAnsi="ＭＳ 明朝"/>
        </w:rPr>
        <w:t>3</w:t>
      </w:r>
      <w:r w:rsidR="00567D9A" w:rsidRPr="00EC6335">
        <w:rPr>
          <w:rFonts w:ascii="ＭＳ 明朝" w:hAnsi="ＭＳ 明朝" w:hint="eastAsia"/>
        </w:rPr>
        <w:t>・</w:t>
      </w:r>
      <w:r w:rsidRPr="00EC6335">
        <w:rPr>
          <w:rFonts w:ascii="ＭＳ 明朝" w:hAnsi="ＭＳ 明朝"/>
        </w:rPr>
        <w:t>28</w:t>
      </w:r>
      <w:r w:rsidRPr="00EC6335">
        <w:rPr>
          <w:rFonts w:ascii="ＭＳ 明朝" w:hAnsi="ＭＳ 明朝" w:hint="eastAsia"/>
        </w:rPr>
        <w:t>（控訴審名古屋高判平成</w:t>
      </w:r>
      <w:r w:rsidRPr="00EC6335">
        <w:rPr>
          <w:rFonts w:ascii="ＭＳ 明朝" w:hAnsi="ＭＳ 明朝"/>
        </w:rPr>
        <w:t>20•11•11</w:t>
      </w:r>
      <w:r w:rsidRPr="00EC6335">
        <w:rPr>
          <w:rFonts w:ascii="ＭＳ 明朝" w:hAnsi="ＭＳ 明朝" w:hint="eastAsia"/>
        </w:rPr>
        <w:t>、上告審最判平成</w:t>
      </w:r>
      <w:r w:rsidRPr="00EC6335">
        <w:rPr>
          <w:rFonts w:ascii="ＭＳ 明朝" w:hAnsi="ＭＳ 明朝"/>
        </w:rPr>
        <w:t>21•10•27)</w:t>
      </w:r>
      <w:r w:rsidRPr="00EC6335">
        <w:rPr>
          <w:rFonts w:ascii="ＭＳ 明朝" w:hAnsi="ＭＳ 明朝" w:hint="eastAsia"/>
        </w:rPr>
        <w:t>は、オークション事業者は「欠陥のないシステムを構築して本件サービスを提供すべき義務を負っている」として、オークションサイトを安全に利用させる付随義務を認めた</w:t>
      </w:r>
      <w:r w:rsidR="003E40A8" w:rsidRPr="00EC6335">
        <w:rPr>
          <w:rFonts w:ascii="ＭＳ 明朝" w:hAnsi="ＭＳ 明朝" w:hint="eastAsia"/>
        </w:rPr>
        <w:t>（</w:t>
      </w:r>
      <w:r w:rsidR="003E40A8" w:rsidRPr="00EC6335">
        <w:rPr>
          <w:rStyle w:val="10"/>
          <w:rFonts w:ascii="ＭＳ 明朝" w:eastAsia="ＭＳ 明朝" w:hAnsi="ＭＳ 明朝" w:hint="eastAsia"/>
          <w:sz w:val="20"/>
          <w:szCs w:val="20"/>
        </w:rPr>
        <w:t>森亮二[2020]も参照）</w:t>
      </w:r>
      <w:r w:rsidR="008F129C" w:rsidRPr="00EC6335">
        <w:rPr>
          <w:rFonts w:ascii="ＭＳ 明朝" w:hAnsi="ＭＳ 明朝" w:hint="eastAsia"/>
        </w:rPr>
        <w:t>。</w:t>
      </w:r>
      <w:r w:rsidR="006D5F19" w:rsidRPr="00EC6335">
        <w:rPr>
          <w:rFonts w:ascii="ＭＳ 明朝" w:hAnsi="ＭＳ 明朝" w:hint="eastAsia"/>
        </w:rPr>
        <w:t>最近の諸外国も含めた研究として、川地宏行</w:t>
      </w:r>
      <w:r w:rsidR="003B75ED" w:rsidRPr="00EC6335">
        <w:rPr>
          <w:rFonts w:ascii="ＭＳ 明朝" w:hAnsi="ＭＳ 明朝" w:hint="eastAsia"/>
        </w:rPr>
        <w:t>[2023]</w:t>
      </w:r>
      <w:r w:rsidR="006D5F19" w:rsidRPr="00EC6335">
        <w:rPr>
          <w:rFonts w:ascii="ＭＳ 明朝" w:hAnsi="ＭＳ 明朝" w:hint="eastAsia"/>
        </w:rPr>
        <w:t>、</w:t>
      </w:r>
      <w:bookmarkStart w:id="73" w:name="_Hlk176296199"/>
      <w:r w:rsidR="006D5F19" w:rsidRPr="00EC6335">
        <w:rPr>
          <w:rFonts w:ascii="ＭＳ 明朝" w:hAnsi="ＭＳ 明朝" w:hint="eastAsia"/>
        </w:rPr>
        <w:t>大澤彩</w:t>
      </w:r>
      <w:bookmarkEnd w:id="73"/>
      <w:r w:rsidR="003B75ED" w:rsidRPr="00EC6335">
        <w:rPr>
          <w:rFonts w:ascii="ＭＳ 明朝" w:hAnsi="ＭＳ 明朝" w:hint="eastAsia"/>
        </w:rPr>
        <w:t>[2023]</w:t>
      </w:r>
      <w:r w:rsidR="006D5F19" w:rsidRPr="00EC6335">
        <w:rPr>
          <w:rFonts w:ascii="ＭＳ 明朝" w:hAnsi="ＭＳ 明朝" w:hint="eastAsia"/>
        </w:rPr>
        <w:t>、千葉恵美子</w:t>
      </w:r>
      <w:r w:rsidR="003B75ED" w:rsidRPr="00EC6335">
        <w:rPr>
          <w:rFonts w:ascii="ＭＳ 明朝" w:hAnsi="ＭＳ 明朝" w:hint="eastAsia"/>
        </w:rPr>
        <w:t>[2023a]、</w:t>
      </w:r>
      <w:bookmarkStart w:id="74" w:name="_Hlk189649662"/>
      <w:r w:rsidR="003B75ED" w:rsidRPr="00EC6335">
        <w:rPr>
          <w:rFonts w:ascii="ＭＳ 明朝" w:hAnsi="ＭＳ 明朝" w:hint="eastAsia"/>
        </w:rPr>
        <w:t>千葉恵美子[2023b]</w:t>
      </w:r>
      <w:bookmarkEnd w:id="74"/>
      <w:r w:rsidR="003B75ED" w:rsidRPr="00EC6335">
        <w:rPr>
          <w:rFonts w:ascii="ＭＳ 明朝" w:hAnsi="ＭＳ 明朝" w:hint="eastAsia"/>
        </w:rPr>
        <w:t>等</w:t>
      </w:r>
      <w:r w:rsidR="006D5F19" w:rsidRPr="00EC6335">
        <w:rPr>
          <w:rFonts w:ascii="ＭＳ 明朝" w:hAnsi="ＭＳ 明朝" w:hint="eastAsia"/>
        </w:rPr>
        <w:t>を参照。</w:t>
      </w:r>
    </w:p>
  </w:footnote>
  <w:footnote w:id="34">
    <w:p w14:paraId="6C2D13D5" w14:textId="43F23D58" w:rsidR="00F6377B" w:rsidRPr="00EC6335" w:rsidRDefault="00F6377B">
      <w:pPr>
        <w:pStyle w:val="ac"/>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 xml:space="preserve">　</w:t>
      </w:r>
      <w:r w:rsidRPr="00EC6335">
        <w:rPr>
          <w:rFonts w:ascii="ＭＳ 明朝" w:hAnsi="ＭＳ 明朝" w:cs="ＭＳゴシック" w:hint="eastAsia"/>
          <w:kern w:val="0"/>
        </w:rPr>
        <w:t>私法上の責任と独占禁止法上の責任が連続線上にあることの原理的意味については、</w:t>
      </w:r>
      <w:r w:rsidR="00AA68F2" w:rsidRPr="00EC6335">
        <w:rPr>
          <w:rFonts w:ascii="ＭＳ 明朝" w:hAnsi="ＭＳ 明朝" w:cs="ＭＳゴシック" w:hint="eastAsia"/>
          <w:kern w:val="0"/>
        </w:rPr>
        <w:t>舟田『経済法総論』</w:t>
      </w:r>
      <w:r w:rsidRPr="00EC6335">
        <w:rPr>
          <w:rFonts w:ascii="ＭＳ 明朝" w:hAnsi="ＭＳ 明朝" w:cs="ＭＳゴシック" w:hint="eastAsia"/>
          <w:kern w:val="0"/>
        </w:rPr>
        <w:t>364頁以下、453頁以下</w:t>
      </w:r>
      <w:r w:rsidR="00BF740C" w:rsidRPr="00EC6335">
        <w:rPr>
          <w:rFonts w:ascii="ＭＳ 明朝" w:hAnsi="ＭＳ 明朝" w:cs="ＭＳゴシック" w:hint="eastAsia"/>
          <w:kern w:val="0"/>
        </w:rPr>
        <w:t>等</w:t>
      </w:r>
      <w:r w:rsidRPr="00EC6335">
        <w:rPr>
          <w:rFonts w:ascii="ＭＳ 明朝" w:hAnsi="ＭＳ 明朝" w:cs="ＭＳゴシック" w:hint="eastAsia"/>
          <w:kern w:val="0"/>
        </w:rPr>
        <w:t>を参照。</w:t>
      </w:r>
    </w:p>
  </w:footnote>
  <w:footnote w:id="35">
    <w:p w14:paraId="0C0D3E65" w14:textId="29AB4E4C" w:rsidR="00D427D4" w:rsidRPr="00EC6335" w:rsidRDefault="00D427D4" w:rsidP="004677FB">
      <w:pPr>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日本の透明化法</w:t>
      </w:r>
      <w:r w:rsidR="00A155C5" w:rsidRPr="00EC6335">
        <w:rPr>
          <w:rFonts w:ascii="ＭＳ 明朝" w:hAnsi="ＭＳ 明朝" w:hint="eastAsia"/>
        </w:rPr>
        <w:t>1条は、特定PFの「透明性及び公正性の向上」を法目的と明記する</w:t>
      </w:r>
      <w:r w:rsidR="00082951" w:rsidRPr="00EC6335">
        <w:rPr>
          <w:rFonts w:ascii="ＭＳ 明朝" w:hAnsi="ＭＳ 明朝" w:hint="eastAsia"/>
        </w:rPr>
        <w:t>(本稿Ⅱ3参照)</w:t>
      </w:r>
      <w:r w:rsidR="00A155C5" w:rsidRPr="00EC6335">
        <w:rPr>
          <w:rFonts w:ascii="ＭＳ 明朝" w:hAnsi="ＭＳ 明朝" w:hint="eastAsia"/>
        </w:rPr>
        <w:t>。</w:t>
      </w:r>
      <w:r w:rsidR="005B176E" w:rsidRPr="00EC6335">
        <w:rPr>
          <w:rFonts w:ascii="ＭＳ 明朝" w:hAnsi="ＭＳ 明朝" w:hint="eastAsia"/>
        </w:rPr>
        <w:t>参考として、</w:t>
      </w:r>
      <w:r w:rsidR="00A155C5" w:rsidRPr="00EC6335">
        <w:rPr>
          <w:rFonts w:ascii="ＭＳ 明朝" w:hAnsi="ＭＳ 明朝" w:hint="eastAsia"/>
        </w:rPr>
        <w:t>フランス</w:t>
      </w:r>
      <w:r w:rsidR="007B0176" w:rsidRPr="00EC6335">
        <w:rPr>
          <w:rFonts w:ascii="ＭＳ 明朝" w:hAnsi="ＭＳ 明朝" w:hint="eastAsia"/>
        </w:rPr>
        <w:t>でも、透明性と公正性の確保が、プラットフォーム規制の柱になると考えられて</w:t>
      </w:r>
      <w:r w:rsidR="00B149AD" w:rsidRPr="00EC6335">
        <w:rPr>
          <w:rFonts w:ascii="ＭＳ 明朝" w:hAnsi="ＭＳ 明朝" w:hint="eastAsia"/>
        </w:rPr>
        <w:t>おり、また、事業者から提供される財や役務の価格と特徴を比較するための情報を提供する比較サイトを運営する</w:t>
      </w:r>
      <w:r w:rsidR="00B149AD" w:rsidRPr="00EC6335">
        <w:rPr>
          <w:rFonts w:ascii="ＭＳ 明朝" w:hAnsi="ＭＳ 明朝"/>
        </w:rPr>
        <w:t>PF</w:t>
      </w:r>
      <w:r w:rsidR="00B149AD" w:rsidRPr="00EC6335">
        <w:rPr>
          <w:rFonts w:ascii="ＭＳ 明朝" w:hAnsi="ＭＳ 明朝" w:hint="eastAsia"/>
        </w:rPr>
        <w:t>事業者には、特別な情報提供義務が課されて</w:t>
      </w:r>
      <w:r w:rsidR="007B0176" w:rsidRPr="00EC6335">
        <w:rPr>
          <w:rFonts w:ascii="ＭＳ 明朝" w:hAnsi="ＭＳ 明朝" w:hint="eastAsia"/>
        </w:rPr>
        <w:t>いる</w:t>
      </w:r>
      <w:r w:rsidR="00A155C5" w:rsidRPr="00EC6335">
        <w:rPr>
          <w:rFonts w:ascii="ＭＳ 明朝" w:hAnsi="ＭＳ 明朝" w:hint="eastAsia"/>
        </w:rPr>
        <w:t>（</w:t>
      </w:r>
      <w:bookmarkStart w:id="77" w:name="_Hlk174441037"/>
      <w:r w:rsidR="00A155C5" w:rsidRPr="00EC6335">
        <w:rPr>
          <w:rFonts w:ascii="ＭＳ 明朝" w:hAnsi="ＭＳ 明朝" w:hint="eastAsia"/>
        </w:rPr>
        <w:t>大澤彩[202</w:t>
      </w:r>
      <w:r w:rsidR="00B149AD" w:rsidRPr="00EC6335">
        <w:rPr>
          <w:rFonts w:ascii="ＭＳ 明朝" w:hAnsi="ＭＳ 明朝" w:hint="eastAsia"/>
        </w:rPr>
        <w:t>3</w:t>
      </w:r>
      <w:r w:rsidR="00A155C5" w:rsidRPr="00EC6335">
        <w:rPr>
          <w:rFonts w:ascii="ＭＳ 明朝" w:hAnsi="ＭＳ 明朝" w:hint="eastAsia"/>
        </w:rPr>
        <w:t>]</w:t>
      </w:r>
      <w:bookmarkEnd w:id="77"/>
      <w:r w:rsidR="00B149AD" w:rsidRPr="00EC6335">
        <w:rPr>
          <w:rFonts w:ascii="ＭＳ 明朝" w:hAnsi="ＭＳ 明朝" w:hint="eastAsia"/>
        </w:rPr>
        <w:t>93頁、96</w:t>
      </w:r>
      <w:r w:rsidR="00A155C5" w:rsidRPr="00EC6335">
        <w:rPr>
          <w:rFonts w:ascii="ＭＳ 明朝" w:hAnsi="ＭＳ 明朝" w:hint="eastAsia"/>
        </w:rPr>
        <w:t>頁）</w:t>
      </w:r>
      <w:r w:rsidR="005B176E" w:rsidRPr="00EC6335">
        <w:rPr>
          <w:rFonts w:ascii="ＭＳ 明朝" w:hAnsi="ＭＳ 明朝" w:hint="eastAsia"/>
        </w:rPr>
        <w:t>。</w:t>
      </w:r>
      <w:r w:rsidR="005B176E" w:rsidRPr="00EC6335">
        <w:rPr>
          <w:rFonts w:ascii="ＭＳ 明朝" w:hAnsi="ＭＳ 明朝" w:cs="ＭＳゴシック" w:hint="eastAsia"/>
          <w:kern w:val="0"/>
        </w:rPr>
        <w:t>ヨーロッパ法協会</w:t>
      </w:r>
      <w:r w:rsidR="005B176E" w:rsidRPr="00EC6335">
        <w:rPr>
          <w:rFonts w:ascii="ＭＳ 明朝" w:hAnsi="ＭＳ 明朝" w:cs="ＭＳゴシック"/>
          <w:kern w:val="0"/>
        </w:rPr>
        <w:t>(ELI)</w:t>
      </w:r>
      <w:r w:rsidR="005B176E" w:rsidRPr="00EC6335">
        <w:rPr>
          <w:rFonts w:ascii="ＭＳ 明朝" w:hAnsi="ＭＳ 明朝" w:cs="ＭＳゴシック" w:hint="eastAsia"/>
          <w:kern w:val="0"/>
        </w:rPr>
        <w:t>の「オンライン・プラットフォームに関するモデル準則」（2019）は、「</w:t>
      </w:r>
      <w:r w:rsidR="005B176E" w:rsidRPr="00EC6335">
        <w:rPr>
          <w:rFonts w:ascii="ＭＳ 明朝" w:hAnsi="ＭＳ 明朝" w:cs="ＭＳゴシック"/>
          <w:kern w:val="0"/>
        </w:rPr>
        <w:t>DPF</w:t>
      </w:r>
      <w:r w:rsidR="005B176E" w:rsidRPr="00EC6335">
        <w:rPr>
          <w:rFonts w:ascii="ＭＳ 明朝" w:hAnsi="ＭＳ 明朝" w:cs="ＭＳゴシック" w:hint="eastAsia"/>
          <w:kern w:val="0"/>
        </w:rPr>
        <w:t>事業者</w:t>
      </w:r>
      <w:r w:rsidR="00BF740C" w:rsidRPr="00EC6335">
        <w:rPr>
          <w:rFonts w:ascii="ＭＳ 明朝" w:hAnsi="ＭＳ 明朝" w:cs="ＭＳゴシック" w:hint="eastAsia"/>
          <w:kern w:val="0"/>
        </w:rPr>
        <w:t>(</w:t>
      </w:r>
      <w:r w:rsidR="005B176E" w:rsidRPr="00EC6335">
        <w:rPr>
          <w:rFonts w:ascii="ＭＳ 明朝" w:hAnsi="ＭＳ 明朝" w:cs="ＭＳゴシック"/>
          <w:kern w:val="0"/>
        </w:rPr>
        <w:t>platform</w:t>
      </w:r>
      <w:r w:rsidR="005B176E" w:rsidRPr="00EC6335">
        <w:rPr>
          <w:rFonts w:ascii="ＭＳ 明朝" w:hAnsi="ＭＳ 明朝" w:cs="ＭＳゴシック" w:hint="eastAsia"/>
          <w:kern w:val="0"/>
        </w:rPr>
        <w:t xml:space="preserve"> </w:t>
      </w:r>
      <w:r w:rsidR="005B176E" w:rsidRPr="00EC6335">
        <w:rPr>
          <w:rFonts w:ascii="ＭＳ 明朝" w:hAnsi="ＭＳ 明朝" w:cs="ＭＳゴシック"/>
          <w:kern w:val="0"/>
        </w:rPr>
        <w:t>operator)</w:t>
      </w:r>
      <w:r w:rsidR="005B176E" w:rsidRPr="00EC6335">
        <w:rPr>
          <w:rFonts w:ascii="ＭＳ 明朝" w:hAnsi="ＭＳ 明朝" w:cs="ＭＳゴシック" w:hint="eastAsia"/>
          <w:kern w:val="0"/>
        </w:rPr>
        <w:t>とプラットフォーム利用者間の関係について、公正性・透明性のあるルールの構築を目的として策定された</w:t>
      </w:r>
      <w:r w:rsidR="002F7F61" w:rsidRPr="00EC6335">
        <w:rPr>
          <w:rFonts w:ascii="ＭＳ 明朝" w:hAnsi="ＭＳ 明朝" w:cs="ＭＳゴシック" w:hint="eastAsia"/>
          <w:kern w:val="0"/>
        </w:rPr>
        <w:t>(</w:t>
      </w:r>
      <w:bookmarkStart w:id="78" w:name="_Hlk174478358"/>
      <w:r w:rsidR="005B176E" w:rsidRPr="00EC6335">
        <w:rPr>
          <w:rFonts w:ascii="ＭＳ 明朝" w:hAnsi="ＭＳ 明朝" w:hint="eastAsia"/>
        </w:rPr>
        <w:t>千葉恵美子[202</w:t>
      </w:r>
      <w:r w:rsidR="00467BF3" w:rsidRPr="00EC6335">
        <w:rPr>
          <w:rFonts w:ascii="ＭＳ 明朝" w:hAnsi="ＭＳ 明朝" w:hint="eastAsia"/>
        </w:rPr>
        <w:t>3</w:t>
      </w:r>
      <w:bookmarkEnd w:id="78"/>
      <w:r w:rsidR="002640B1" w:rsidRPr="00EC6335">
        <w:rPr>
          <w:rFonts w:ascii="ＭＳ 明朝" w:hAnsi="ＭＳ 明朝" w:hint="eastAsia"/>
        </w:rPr>
        <w:t>a]</w:t>
      </w:r>
      <w:r w:rsidR="005B176E" w:rsidRPr="00EC6335">
        <w:rPr>
          <w:rFonts w:ascii="ＭＳ 明朝" w:hAnsi="ＭＳ 明朝" w:hint="eastAsia"/>
        </w:rPr>
        <w:t>1</w:t>
      </w:r>
      <w:r w:rsidR="002640B1" w:rsidRPr="00EC6335">
        <w:rPr>
          <w:rFonts w:ascii="ＭＳ 明朝" w:hAnsi="ＭＳ 明朝" w:hint="eastAsia"/>
        </w:rPr>
        <w:t>7</w:t>
      </w:r>
      <w:r w:rsidR="005B176E" w:rsidRPr="00EC6335">
        <w:rPr>
          <w:rFonts w:ascii="ＭＳ 明朝" w:hAnsi="ＭＳ 明朝" w:hint="eastAsia"/>
        </w:rPr>
        <w:t>頁</w:t>
      </w:r>
      <w:r w:rsidR="002F7F61" w:rsidRPr="00EC6335">
        <w:rPr>
          <w:rFonts w:ascii="ＭＳ 明朝" w:hAnsi="ＭＳ 明朝" w:hint="eastAsia"/>
        </w:rPr>
        <w:t>)</w:t>
      </w:r>
      <w:r w:rsidR="005B176E" w:rsidRPr="00EC6335">
        <w:rPr>
          <w:rFonts w:ascii="ＭＳ 明朝" w:hAnsi="ＭＳ 明朝" w:hint="eastAsia"/>
        </w:rPr>
        <w:t>。</w:t>
      </w:r>
    </w:p>
  </w:footnote>
  <w:footnote w:id="36">
    <w:p w14:paraId="21266408" w14:textId="55247A3C" w:rsidR="004677FB" w:rsidRPr="00EC6335" w:rsidRDefault="004677FB" w:rsidP="00CD176C">
      <w:pPr>
        <w:rPr>
          <w:rFonts w:ascii="ＭＳ 明朝" w:hAnsi="ＭＳ 明朝"/>
        </w:rPr>
      </w:pPr>
      <w:r w:rsidRPr="00EC6335">
        <w:rPr>
          <w:rStyle w:val="ae"/>
          <w:rFonts w:ascii="ＭＳ 明朝" w:hAnsi="ＭＳ 明朝"/>
        </w:rPr>
        <w:footnoteRef/>
      </w:r>
      <w:r w:rsidRPr="00EC6335">
        <w:rPr>
          <w:rFonts w:ascii="ＭＳ 明朝" w:hAnsi="ＭＳ 明朝"/>
        </w:rPr>
        <w:t xml:space="preserve"> </w:t>
      </w:r>
      <w:r w:rsidRPr="00EC6335">
        <w:rPr>
          <w:rFonts w:ascii="ＭＳ 明朝" w:hAnsi="ＭＳ 明朝" w:hint="eastAsia"/>
        </w:rPr>
        <w:t>カライスコス</w:t>
      </w:r>
      <w:r w:rsidRPr="00EC6335">
        <w:rPr>
          <w:rFonts w:ascii="ＭＳ 明朝" w:hAnsi="ＭＳ 明朝"/>
        </w:rPr>
        <w:t>[2024</w:t>
      </w:r>
      <w:r w:rsidRPr="00EC6335">
        <w:rPr>
          <w:rFonts w:ascii="ＭＳ 明朝" w:hAnsi="ＭＳ 明朝" w:hint="eastAsia"/>
        </w:rPr>
        <w:t>b</w:t>
      </w:r>
      <w:r w:rsidRPr="00EC6335">
        <w:rPr>
          <w:rFonts w:ascii="ＭＳ 明朝" w:hAnsi="ＭＳ 明朝"/>
        </w:rPr>
        <w:t>]</w:t>
      </w:r>
      <w:r w:rsidRPr="00EC6335">
        <w:rPr>
          <w:rFonts w:ascii="ＭＳ 明朝" w:hAnsi="ＭＳ 明朝" w:hint="eastAsia"/>
          <w:b/>
          <w:bCs/>
        </w:rPr>
        <w:t>83頁。</w:t>
      </w:r>
      <w:r w:rsidR="00CD176C" w:rsidRPr="00EC6335">
        <w:rPr>
          <w:rFonts w:ascii="ＭＳ 明朝" w:hAnsi="ＭＳ 明朝" w:hint="eastAsia"/>
        </w:rPr>
        <w:t>また、</w:t>
      </w:r>
      <w:r w:rsidR="00CD176C" w:rsidRPr="00EC6335">
        <w:rPr>
          <w:rFonts w:ascii="ＭＳ 明朝" w:hAnsi="ＭＳ 明朝" w:cs="ＭＳゴシック" w:hint="eastAsia"/>
          <w:kern w:val="0"/>
        </w:rPr>
        <w:t>EUのプロジェクトとして、</w:t>
      </w:r>
      <w:r w:rsidR="00CD176C" w:rsidRPr="00EC6335">
        <w:rPr>
          <w:rFonts w:ascii="ＭＳ 明朝" w:hAnsi="ＭＳ 明朝" w:cs="ＭＳゴシック"/>
          <w:kern w:val="0"/>
        </w:rPr>
        <w:t>2020</w:t>
      </w:r>
      <w:r w:rsidR="00CD176C" w:rsidRPr="00EC6335">
        <w:rPr>
          <w:rFonts w:ascii="ＭＳ 明朝" w:hAnsi="ＭＳ 明朝" w:cs="ＭＳゴシック" w:hint="eastAsia"/>
          <w:kern w:val="0"/>
        </w:rPr>
        <w:t>年に発足した</w:t>
      </w:r>
      <w:r w:rsidR="00CD176C" w:rsidRPr="00EC6335">
        <w:rPr>
          <w:rFonts w:ascii="ＭＳ 明朝" w:hAnsi="ＭＳ 明朝" w:cs="ＭＳゴシック"/>
          <w:kern w:val="0"/>
        </w:rPr>
        <w:t>GAIA</w:t>
      </w:r>
      <w:r w:rsidR="00CD176C" w:rsidRPr="00EC6335">
        <w:rPr>
          <w:rFonts w:ascii="ＭＳ 明朝" w:hAnsi="ＭＳ 明朝" w:cs="ＭＳゴシック" w:hint="eastAsia"/>
          <w:kern w:val="0"/>
        </w:rPr>
        <w:t>—</w:t>
      </w:r>
      <w:r w:rsidR="00CD176C" w:rsidRPr="00EC6335">
        <w:rPr>
          <w:rFonts w:ascii="ＭＳ 明朝" w:hAnsi="ＭＳ 明朝" w:cs="ＭＳゴシック"/>
          <w:kern w:val="0"/>
        </w:rPr>
        <w:t>X</w:t>
      </w:r>
      <w:r w:rsidR="00CD176C" w:rsidRPr="00EC6335">
        <w:rPr>
          <w:rFonts w:ascii="ＭＳ 明朝" w:hAnsi="ＭＳ 明朝" w:cs="ＭＳゴシック" w:hint="eastAsia"/>
          <w:kern w:val="0"/>
        </w:rPr>
        <w:t>においては、「いわば中央集積型のデジタル・エコシステム」と異なる、「オープン性、透明性、信頼の価値に基づいたデータインフラストラクチャを構築」するという方向性が打ち出されていることも注目される</w:t>
      </w:r>
      <w:r w:rsidR="00BF740C" w:rsidRPr="00EC6335">
        <w:rPr>
          <w:rFonts w:ascii="ＭＳ 明朝" w:hAnsi="ＭＳ 明朝" w:cs="ＭＳゴシック" w:hint="eastAsia"/>
          <w:kern w:val="0"/>
        </w:rPr>
        <w:t>（千葉恵美子</w:t>
      </w:r>
      <w:r w:rsidR="00BF740C" w:rsidRPr="00EC6335">
        <w:rPr>
          <w:rFonts w:ascii="ＭＳ 明朝" w:hAnsi="ＭＳ 明朝" w:hint="eastAsia"/>
        </w:rPr>
        <w:t>[2023a]6頁参照）</w:t>
      </w:r>
      <w:r w:rsidR="00CD176C" w:rsidRPr="00EC6335">
        <w:rPr>
          <w:rFonts w:ascii="ＭＳ 明朝" w:hAnsi="ＭＳ 明朝" w:cs="ＭＳゴシック" w:hint="eastAsia"/>
          <w:kern w:val="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77F0"/>
    <w:multiLevelType w:val="hybridMultilevel"/>
    <w:tmpl w:val="2D02144E"/>
    <w:lvl w:ilvl="0" w:tplc="CC8E1AC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059EB"/>
    <w:multiLevelType w:val="hybridMultilevel"/>
    <w:tmpl w:val="997462E4"/>
    <w:lvl w:ilvl="0" w:tplc="A70AA196">
      <w:start w:val="1"/>
      <w:numFmt w:val="lowerLetter"/>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013108"/>
    <w:multiLevelType w:val="hybridMultilevel"/>
    <w:tmpl w:val="818AFFF8"/>
    <w:lvl w:ilvl="0" w:tplc="CD8270BE">
      <w:start w:val="1"/>
      <w:numFmt w:val="decimal"/>
      <w:lvlText w:val="例%1"/>
      <w:lvlJc w:val="left"/>
      <w:pPr>
        <w:ind w:left="580" w:hanging="580"/>
      </w:pPr>
      <w:rPr>
        <w:rFonts w:cs="ＭＳ Ｐゴシック"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71702A"/>
    <w:multiLevelType w:val="hybridMultilevel"/>
    <w:tmpl w:val="33B6248A"/>
    <w:lvl w:ilvl="0" w:tplc="11A09192">
      <w:start w:val="1"/>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860996"/>
    <w:multiLevelType w:val="hybridMultilevel"/>
    <w:tmpl w:val="5B50A01C"/>
    <w:lvl w:ilvl="0" w:tplc="6254CDA8">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59E16684"/>
    <w:multiLevelType w:val="hybridMultilevel"/>
    <w:tmpl w:val="F2A2BB5A"/>
    <w:lvl w:ilvl="0" w:tplc="E3826F1C">
      <w:start w:val="1"/>
      <w:numFmt w:val="decimalEnclosedCircle"/>
      <w:lvlText w:val="%1"/>
      <w:lvlJc w:val="left"/>
      <w:pPr>
        <w:ind w:left="360" w:hanging="360"/>
      </w:pPr>
      <w:rPr>
        <w:rFonts w:ascii="ＭＳ 明朝" w:hAnsi="ＭＳ 明朝" w:cs="ＭＳゴシック" w:hint="default"/>
        <w:color w:val="FF000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7D02A4"/>
    <w:multiLevelType w:val="hybridMultilevel"/>
    <w:tmpl w:val="FA0EA9AC"/>
    <w:lvl w:ilvl="0" w:tplc="94A295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80E0CA7"/>
    <w:multiLevelType w:val="hybridMultilevel"/>
    <w:tmpl w:val="C5F26A42"/>
    <w:lvl w:ilvl="0" w:tplc="110AF3FC">
      <w:start w:val="1"/>
      <w:numFmt w:val="decimalEnclosedCircle"/>
      <w:lvlText w:val="%1"/>
      <w:lvlJc w:val="left"/>
      <w:pPr>
        <w:ind w:left="564" w:hanging="360"/>
      </w:pPr>
      <w:rPr>
        <w:rFonts w:cs="Times New Roman" w:hint="default"/>
        <w:color w:val="auto"/>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8" w15:restartNumberingAfterBreak="0">
    <w:nsid w:val="7D184B17"/>
    <w:multiLevelType w:val="hybridMultilevel"/>
    <w:tmpl w:val="EC4A863E"/>
    <w:lvl w:ilvl="0" w:tplc="6ADAC330">
      <w:start w:val="1"/>
      <w:numFmt w:val="bullet"/>
      <w:lvlText w:val=""/>
      <w:lvlJc w:val="left"/>
      <w:pPr>
        <w:tabs>
          <w:tab w:val="num" w:pos="720"/>
        </w:tabs>
        <w:ind w:left="720" w:hanging="360"/>
      </w:pPr>
      <w:rPr>
        <w:rFonts w:ascii="Wingdings" w:hAnsi="Wingdings" w:hint="default"/>
      </w:rPr>
    </w:lvl>
    <w:lvl w:ilvl="1" w:tplc="C562DD56" w:tentative="1">
      <w:start w:val="1"/>
      <w:numFmt w:val="bullet"/>
      <w:lvlText w:val=""/>
      <w:lvlJc w:val="left"/>
      <w:pPr>
        <w:tabs>
          <w:tab w:val="num" w:pos="1440"/>
        </w:tabs>
        <w:ind w:left="1440" w:hanging="360"/>
      </w:pPr>
      <w:rPr>
        <w:rFonts w:ascii="Wingdings" w:hAnsi="Wingdings" w:hint="default"/>
      </w:rPr>
    </w:lvl>
    <w:lvl w:ilvl="2" w:tplc="CBD07DDA" w:tentative="1">
      <w:start w:val="1"/>
      <w:numFmt w:val="bullet"/>
      <w:lvlText w:val=""/>
      <w:lvlJc w:val="left"/>
      <w:pPr>
        <w:tabs>
          <w:tab w:val="num" w:pos="2160"/>
        </w:tabs>
        <w:ind w:left="2160" w:hanging="360"/>
      </w:pPr>
      <w:rPr>
        <w:rFonts w:ascii="Wingdings" w:hAnsi="Wingdings" w:hint="default"/>
      </w:rPr>
    </w:lvl>
    <w:lvl w:ilvl="3" w:tplc="9D264384" w:tentative="1">
      <w:start w:val="1"/>
      <w:numFmt w:val="bullet"/>
      <w:lvlText w:val=""/>
      <w:lvlJc w:val="left"/>
      <w:pPr>
        <w:tabs>
          <w:tab w:val="num" w:pos="2880"/>
        </w:tabs>
        <w:ind w:left="2880" w:hanging="360"/>
      </w:pPr>
      <w:rPr>
        <w:rFonts w:ascii="Wingdings" w:hAnsi="Wingdings" w:hint="default"/>
      </w:rPr>
    </w:lvl>
    <w:lvl w:ilvl="4" w:tplc="B10A7EF0" w:tentative="1">
      <w:start w:val="1"/>
      <w:numFmt w:val="bullet"/>
      <w:lvlText w:val=""/>
      <w:lvlJc w:val="left"/>
      <w:pPr>
        <w:tabs>
          <w:tab w:val="num" w:pos="3600"/>
        </w:tabs>
        <w:ind w:left="3600" w:hanging="360"/>
      </w:pPr>
      <w:rPr>
        <w:rFonts w:ascii="Wingdings" w:hAnsi="Wingdings" w:hint="default"/>
      </w:rPr>
    </w:lvl>
    <w:lvl w:ilvl="5" w:tplc="58EE21A8" w:tentative="1">
      <w:start w:val="1"/>
      <w:numFmt w:val="bullet"/>
      <w:lvlText w:val=""/>
      <w:lvlJc w:val="left"/>
      <w:pPr>
        <w:tabs>
          <w:tab w:val="num" w:pos="4320"/>
        </w:tabs>
        <w:ind w:left="4320" w:hanging="360"/>
      </w:pPr>
      <w:rPr>
        <w:rFonts w:ascii="Wingdings" w:hAnsi="Wingdings" w:hint="default"/>
      </w:rPr>
    </w:lvl>
    <w:lvl w:ilvl="6" w:tplc="A4C0D56E" w:tentative="1">
      <w:start w:val="1"/>
      <w:numFmt w:val="bullet"/>
      <w:lvlText w:val=""/>
      <w:lvlJc w:val="left"/>
      <w:pPr>
        <w:tabs>
          <w:tab w:val="num" w:pos="5040"/>
        </w:tabs>
        <w:ind w:left="5040" w:hanging="360"/>
      </w:pPr>
      <w:rPr>
        <w:rFonts w:ascii="Wingdings" w:hAnsi="Wingdings" w:hint="default"/>
      </w:rPr>
    </w:lvl>
    <w:lvl w:ilvl="7" w:tplc="869228E0" w:tentative="1">
      <w:start w:val="1"/>
      <w:numFmt w:val="bullet"/>
      <w:lvlText w:val=""/>
      <w:lvlJc w:val="left"/>
      <w:pPr>
        <w:tabs>
          <w:tab w:val="num" w:pos="5760"/>
        </w:tabs>
        <w:ind w:left="5760" w:hanging="360"/>
      </w:pPr>
      <w:rPr>
        <w:rFonts w:ascii="Wingdings" w:hAnsi="Wingdings" w:hint="default"/>
      </w:rPr>
    </w:lvl>
    <w:lvl w:ilvl="8" w:tplc="A7F6236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796D6E"/>
    <w:multiLevelType w:val="hybridMultilevel"/>
    <w:tmpl w:val="C646E60C"/>
    <w:lvl w:ilvl="0" w:tplc="EBBAC4C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8464018">
    <w:abstractNumId w:val="3"/>
  </w:num>
  <w:num w:numId="2" w16cid:durableId="772020845">
    <w:abstractNumId w:val="5"/>
  </w:num>
  <w:num w:numId="3" w16cid:durableId="474374485">
    <w:abstractNumId w:val="1"/>
  </w:num>
  <w:num w:numId="4" w16cid:durableId="721173972">
    <w:abstractNumId w:val="0"/>
  </w:num>
  <w:num w:numId="5" w16cid:durableId="1585143117">
    <w:abstractNumId w:val="8"/>
  </w:num>
  <w:num w:numId="6" w16cid:durableId="1246190420">
    <w:abstractNumId w:val="2"/>
  </w:num>
  <w:num w:numId="7" w16cid:durableId="155076377">
    <w:abstractNumId w:val="6"/>
  </w:num>
  <w:num w:numId="8" w16cid:durableId="1307856506">
    <w:abstractNumId w:val="9"/>
  </w:num>
  <w:num w:numId="9" w16cid:durableId="2070959057">
    <w:abstractNumId w:val="4"/>
  </w:num>
  <w:num w:numId="10" w16cid:durableId="2053190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C2"/>
    <w:rsid w:val="000015D4"/>
    <w:rsid w:val="0000224A"/>
    <w:rsid w:val="000031E0"/>
    <w:rsid w:val="0001136A"/>
    <w:rsid w:val="0001204B"/>
    <w:rsid w:val="0001241F"/>
    <w:rsid w:val="00012F7D"/>
    <w:rsid w:val="0001494C"/>
    <w:rsid w:val="000174A5"/>
    <w:rsid w:val="00026EC8"/>
    <w:rsid w:val="00033BB8"/>
    <w:rsid w:val="00033FE0"/>
    <w:rsid w:val="00036839"/>
    <w:rsid w:val="00042835"/>
    <w:rsid w:val="0004421A"/>
    <w:rsid w:val="00044C7F"/>
    <w:rsid w:val="00046489"/>
    <w:rsid w:val="00052FC2"/>
    <w:rsid w:val="00053B8F"/>
    <w:rsid w:val="000548A9"/>
    <w:rsid w:val="00056709"/>
    <w:rsid w:val="00062AA9"/>
    <w:rsid w:val="00062EC1"/>
    <w:rsid w:val="0006594B"/>
    <w:rsid w:val="00067B95"/>
    <w:rsid w:val="00070290"/>
    <w:rsid w:val="0007200F"/>
    <w:rsid w:val="00072284"/>
    <w:rsid w:val="00075087"/>
    <w:rsid w:val="000758B6"/>
    <w:rsid w:val="00075A23"/>
    <w:rsid w:val="00081AF3"/>
    <w:rsid w:val="00081D7E"/>
    <w:rsid w:val="00082951"/>
    <w:rsid w:val="000848E9"/>
    <w:rsid w:val="00085C84"/>
    <w:rsid w:val="000860BE"/>
    <w:rsid w:val="000861B5"/>
    <w:rsid w:val="000870A2"/>
    <w:rsid w:val="00090C42"/>
    <w:rsid w:val="00091A30"/>
    <w:rsid w:val="00096126"/>
    <w:rsid w:val="000A3E1E"/>
    <w:rsid w:val="000A5E23"/>
    <w:rsid w:val="000A6367"/>
    <w:rsid w:val="000B369E"/>
    <w:rsid w:val="000B39F4"/>
    <w:rsid w:val="000B3D1A"/>
    <w:rsid w:val="000B3D6D"/>
    <w:rsid w:val="000B77A2"/>
    <w:rsid w:val="000B7C14"/>
    <w:rsid w:val="000C12FD"/>
    <w:rsid w:val="000C13DF"/>
    <w:rsid w:val="000C4F77"/>
    <w:rsid w:val="000C53B2"/>
    <w:rsid w:val="000C53EF"/>
    <w:rsid w:val="000D1C2C"/>
    <w:rsid w:val="000D25F2"/>
    <w:rsid w:val="000D5AAF"/>
    <w:rsid w:val="000D774A"/>
    <w:rsid w:val="000E0F92"/>
    <w:rsid w:val="000F00D0"/>
    <w:rsid w:val="000F0EDF"/>
    <w:rsid w:val="000F1437"/>
    <w:rsid w:val="000F4E7B"/>
    <w:rsid w:val="000F65BF"/>
    <w:rsid w:val="00100CA2"/>
    <w:rsid w:val="0010199F"/>
    <w:rsid w:val="00102279"/>
    <w:rsid w:val="00115CB0"/>
    <w:rsid w:val="001166A2"/>
    <w:rsid w:val="00121685"/>
    <w:rsid w:val="00122D02"/>
    <w:rsid w:val="00126001"/>
    <w:rsid w:val="00127F4A"/>
    <w:rsid w:val="001473F0"/>
    <w:rsid w:val="001524C6"/>
    <w:rsid w:val="00152CD1"/>
    <w:rsid w:val="001545AE"/>
    <w:rsid w:val="00154F02"/>
    <w:rsid w:val="00163595"/>
    <w:rsid w:val="00163808"/>
    <w:rsid w:val="00163F12"/>
    <w:rsid w:val="00164FBF"/>
    <w:rsid w:val="00165A38"/>
    <w:rsid w:val="00172811"/>
    <w:rsid w:val="001766A9"/>
    <w:rsid w:val="00177912"/>
    <w:rsid w:val="001919F6"/>
    <w:rsid w:val="00192ABD"/>
    <w:rsid w:val="00194610"/>
    <w:rsid w:val="001954FA"/>
    <w:rsid w:val="0019696F"/>
    <w:rsid w:val="001A486E"/>
    <w:rsid w:val="001B1121"/>
    <w:rsid w:val="001B252B"/>
    <w:rsid w:val="001B4452"/>
    <w:rsid w:val="001C00B9"/>
    <w:rsid w:val="001C0D8C"/>
    <w:rsid w:val="001C2F17"/>
    <w:rsid w:val="001C7A70"/>
    <w:rsid w:val="001D3DF9"/>
    <w:rsid w:val="001D432C"/>
    <w:rsid w:val="001D535D"/>
    <w:rsid w:val="001E1533"/>
    <w:rsid w:val="001E7AAE"/>
    <w:rsid w:val="001E7C6D"/>
    <w:rsid w:val="001F065B"/>
    <w:rsid w:val="001F5C85"/>
    <w:rsid w:val="0020080C"/>
    <w:rsid w:val="00200EE7"/>
    <w:rsid w:val="00202D22"/>
    <w:rsid w:val="002059FB"/>
    <w:rsid w:val="00215F78"/>
    <w:rsid w:val="00216EFB"/>
    <w:rsid w:val="00217305"/>
    <w:rsid w:val="00222008"/>
    <w:rsid w:val="00222A0A"/>
    <w:rsid w:val="002232DB"/>
    <w:rsid w:val="00223613"/>
    <w:rsid w:val="00223FDE"/>
    <w:rsid w:val="002245FF"/>
    <w:rsid w:val="00224B01"/>
    <w:rsid w:val="002315B3"/>
    <w:rsid w:val="00233A6C"/>
    <w:rsid w:val="002367E6"/>
    <w:rsid w:val="002440B8"/>
    <w:rsid w:val="00244C7D"/>
    <w:rsid w:val="002456FF"/>
    <w:rsid w:val="00247CBF"/>
    <w:rsid w:val="0025289D"/>
    <w:rsid w:val="002569DF"/>
    <w:rsid w:val="00257A39"/>
    <w:rsid w:val="00260555"/>
    <w:rsid w:val="002640B1"/>
    <w:rsid w:val="002641D2"/>
    <w:rsid w:val="00265070"/>
    <w:rsid w:val="00266864"/>
    <w:rsid w:val="00266F0C"/>
    <w:rsid w:val="002704D9"/>
    <w:rsid w:val="00280DC2"/>
    <w:rsid w:val="00282349"/>
    <w:rsid w:val="00284C06"/>
    <w:rsid w:val="00284D8C"/>
    <w:rsid w:val="00287277"/>
    <w:rsid w:val="002A02ED"/>
    <w:rsid w:val="002A2FEC"/>
    <w:rsid w:val="002B157C"/>
    <w:rsid w:val="002B37A9"/>
    <w:rsid w:val="002B664A"/>
    <w:rsid w:val="002B6DE3"/>
    <w:rsid w:val="002C0157"/>
    <w:rsid w:val="002C41CD"/>
    <w:rsid w:val="002C7BF5"/>
    <w:rsid w:val="002D09CD"/>
    <w:rsid w:val="002D21FE"/>
    <w:rsid w:val="002D34EB"/>
    <w:rsid w:val="002D3647"/>
    <w:rsid w:val="002D4C2B"/>
    <w:rsid w:val="002D74AB"/>
    <w:rsid w:val="002E12A0"/>
    <w:rsid w:val="002E3248"/>
    <w:rsid w:val="002E51C9"/>
    <w:rsid w:val="002F6726"/>
    <w:rsid w:val="002F7F61"/>
    <w:rsid w:val="0030008C"/>
    <w:rsid w:val="003020A5"/>
    <w:rsid w:val="00302E86"/>
    <w:rsid w:val="00303B9D"/>
    <w:rsid w:val="00304643"/>
    <w:rsid w:val="00314CC1"/>
    <w:rsid w:val="003225A7"/>
    <w:rsid w:val="00322E0E"/>
    <w:rsid w:val="0032325A"/>
    <w:rsid w:val="00324247"/>
    <w:rsid w:val="00327BFA"/>
    <w:rsid w:val="00327FB0"/>
    <w:rsid w:val="00331468"/>
    <w:rsid w:val="00331F13"/>
    <w:rsid w:val="00337367"/>
    <w:rsid w:val="003375EC"/>
    <w:rsid w:val="00337D8B"/>
    <w:rsid w:val="0034017B"/>
    <w:rsid w:val="00341B3E"/>
    <w:rsid w:val="00343056"/>
    <w:rsid w:val="00346457"/>
    <w:rsid w:val="00351CAB"/>
    <w:rsid w:val="003546D8"/>
    <w:rsid w:val="0035523A"/>
    <w:rsid w:val="003558A3"/>
    <w:rsid w:val="00356961"/>
    <w:rsid w:val="0035792B"/>
    <w:rsid w:val="00362435"/>
    <w:rsid w:val="00364179"/>
    <w:rsid w:val="0037012B"/>
    <w:rsid w:val="0037023C"/>
    <w:rsid w:val="0037699F"/>
    <w:rsid w:val="00377A6F"/>
    <w:rsid w:val="003809B1"/>
    <w:rsid w:val="00381101"/>
    <w:rsid w:val="0038477D"/>
    <w:rsid w:val="00390A77"/>
    <w:rsid w:val="003922A8"/>
    <w:rsid w:val="00395780"/>
    <w:rsid w:val="0039679A"/>
    <w:rsid w:val="003A40ED"/>
    <w:rsid w:val="003B1197"/>
    <w:rsid w:val="003B2729"/>
    <w:rsid w:val="003B5909"/>
    <w:rsid w:val="003B6AFF"/>
    <w:rsid w:val="003B75ED"/>
    <w:rsid w:val="003C0A65"/>
    <w:rsid w:val="003C4CAC"/>
    <w:rsid w:val="003C4EF7"/>
    <w:rsid w:val="003C6F84"/>
    <w:rsid w:val="003D4138"/>
    <w:rsid w:val="003D4143"/>
    <w:rsid w:val="003D77A5"/>
    <w:rsid w:val="003E2639"/>
    <w:rsid w:val="003E3762"/>
    <w:rsid w:val="003E40A8"/>
    <w:rsid w:val="003F56D0"/>
    <w:rsid w:val="00402335"/>
    <w:rsid w:val="004026CB"/>
    <w:rsid w:val="004036F4"/>
    <w:rsid w:val="00404735"/>
    <w:rsid w:val="00411397"/>
    <w:rsid w:val="0041290E"/>
    <w:rsid w:val="00412DE9"/>
    <w:rsid w:val="00420BBB"/>
    <w:rsid w:val="004242B1"/>
    <w:rsid w:val="00427789"/>
    <w:rsid w:val="00427C7F"/>
    <w:rsid w:val="00435712"/>
    <w:rsid w:val="00435722"/>
    <w:rsid w:val="00441E51"/>
    <w:rsid w:val="00443BEB"/>
    <w:rsid w:val="0044568A"/>
    <w:rsid w:val="00451423"/>
    <w:rsid w:val="00452627"/>
    <w:rsid w:val="00455D53"/>
    <w:rsid w:val="0045643A"/>
    <w:rsid w:val="004611AC"/>
    <w:rsid w:val="00464891"/>
    <w:rsid w:val="004656D0"/>
    <w:rsid w:val="00467453"/>
    <w:rsid w:val="004677FB"/>
    <w:rsid w:val="00467BF3"/>
    <w:rsid w:val="00471871"/>
    <w:rsid w:val="004765ED"/>
    <w:rsid w:val="00481590"/>
    <w:rsid w:val="0048253F"/>
    <w:rsid w:val="00482D9A"/>
    <w:rsid w:val="00482F26"/>
    <w:rsid w:val="00484F5F"/>
    <w:rsid w:val="00485538"/>
    <w:rsid w:val="00495C7D"/>
    <w:rsid w:val="00496201"/>
    <w:rsid w:val="00497A79"/>
    <w:rsid w:val="004A1B41"/>
    <w:rsid w:val="004B1E23"/>
    <w:rsid w:val="004B2B4F"/>
    <w:rsid w:val="004B45AA"/>
    <w:rsid w:val="004B5419"/>
    <w:rsid w:val="004B54EA"/>
    <w:rsid w:val="004B6103"/>
    <w:rsid w:val="004B67D8"/>
    <w:rsid w:val="004B6D88"/>
    <w:rsid w:val="004C0333"/>
    <w:rsid w:val="004C1F21"/>
    <w:rsid w:val="004C2B70"/>
    <w:rsid w:val="004C5E43"/>
    <w:rsid w:val="004C6654"/>
    <w:rsid w:val="004C7631"/>
    <w:rsid w:val="004C7938"/>
    <w:rsid w:val="004D012D"/>
    <w:rsid w:val="004D0BF7"/>
    <w:rsid w:val="004D228D"/>
    <w:rsid w:val="004D55C2"/>
    <w:rsid w:val="004E15F9"/>
    <w:rsid w:val="004E291E"/>
    <w:rsid w:val="004E3869"/>
    <w:rsid w:val="004E58F1"/>
    <w:rsid w:val="004F1089"/>
    <w:rsid w:val="004F12E4"/>
    <w:rsid w:val="004F3237"/>
    <w:rsid w:val="004F483F"/>
    <w:rsid w:val="00500571"/>
    <w:rsid w:val="00501072"/>
    <w:rsid w:val="00504250"/>
    <w:rsid w:val="0051013B"/>
    <w:rsid w:val="00512A87"/>
    <w:rsid w:val="00517F1A"/>
    <w:rsid w:val="00520E52"/>
    <w:rsid w:val="00521384"/>
    <w:rsid w:val="00522FE1"/>
    <w:rsid w:val="005251D2"/>
    <w:rsid w:val="00533779"/>
    <w:rsid w:val="00540DB1"/>
    <w:rsid w:val="005418AA"/>
    <w:rsid w:val="00543DE5"/>
    <w:rsid w:val="005457F4"/>
    <w:rsid w:val="00551487"/>
    <w:rsid w:val="00552AB9"/>
    <w:rsid w:val="00553257"/>
    <w:rsid w:val="00554525"/>
    <w:rsid w:val="00554EEF"/>
    <w:rsid w:val="00555BFB"/>
    <w:rsid w:val="00555CD0"/>
    <w:rsid w:val="00557184"/>
    <w:rsid w:val="00560C92"/>
    <w:rsid w:val="00561073"/>
    <w:rsid w:val="005630D7"/>
    <w:rsid w:val="00567D24"/>
    <w:rsid w:val="00567D9A"/>
    <w:rsid w:val="00574CBF"/>
    <w:rsid w:val="00575D31"/>
    <w:rsid w:val="0058010F"/>
    <w:rsid w:val="005837C0"/>
    <w:rsid w:val="005854AF"/>
    <w:rsid w:val="0058751C"/>
    <w:rsid w:val="0058776F"/>
    <w:rsid w:val="005904AA"/>
    <w:rsid w:val="0059204E"/>
    <w:rsid w:val="00595020"/>
    <w:rsid w:val="00597ED8"/>
    <w:rsid w:val="005A00CE"/>
    <w:rsid w:val="005A1F07"/>
    <w:rsid w:val="005A5770"/>
    <w:rsid w:val="005A671F"/>
    <w:rsid w:val="005A7C00"/>
    <w:rsid w:val="005A7EBC"/>
    <w:rsid w:val="005B176E"/>
    <w:rsid w:val="005B19AB"/>
    <w:rsid w:val="005B1DEF"/>
    <w:rsid w:val="005C11C6"/>
    <w:rsid w:val="005C23EC"/>
    <w:rsid w:val="005C2620"/>
    <w:rsid w:val="005C5CA5"/>
    <w:rsid w:val="005E2B58"/>
    <w:rsid w:val="005E443D"/>
    <w:rsid w:val="005E51A3"/>
    <w:rsid w:val="005F5203"/>
    <w:rsid w:val="005F7C04"/>
    <w:rsid w:val="00604B44"/>
    <w:rsid w:val="00605CC2"/>
    <w:rsid w:val="006068A5"/>
    <w:rsid w:val="00606D07"/>
    <w:rsid w:val="00612B3E"/>
    <w:rsid w:val="00616B68"/>
    <w:rsid w:val="0062354C"/>
    <w:rsid w:val="006242B1"/>
    <w:rsid w:val="006246FF"/>
    <w:rsid w:val="006250B3"/>
    <w:rsid w:val="0062511E"/>
    <w:rsid w:val="00625A89"/>
    <w:rsid w:val="0062719F"/>
    <w:rsid w:val="0062795B"/>
    <w:rsid w:val="00633844"/>
    <w:rsid w:val="00633F60"/>
    <w:rsid w:val="00634973"/>
    <w:rsid w:val="00637B0A"/>
    <w:rsid w:val="0064231D"/>
    <w:rsid w:val="006427B7"/>
    <w:rsid w:val="00646CCD"/>
    <w:rsid w:val="00647877"/>
    <w:rsid w:val="00647F04"/>
    <w:rsid w:val="00655560"/>
    <w:rsid w:val="00657D85"/>
    <w:rsid w:val="0066171C"/>
    <w:rsid w:val="0066368A"/>
    <w:rsid w:val="00667F92"/>
    <w:rsid w:val="0067526A"/>
    <w:rsid w:val="00681EA6"/>
    <w:rsid w:val="00687AFA"/>
    <w:rsid w:val="0069174A"/>
    <w:rsid w:val="0069499A"/>
    <w:rsid w:val="00697C7B"/>
    <w:rsid w:val="006A21EC"/>
    <w:rsid w:val="006A5A22"/>
    <w:rsid w:val="006A5D00"/>
    <w:rsid w:val="006A67A2"/>
    <w:rsid w:val="006A6C17"/>
    <w:rsid w:val="006B0119"/>
    <w:rsid w:val="006B28C5"/>
    <w:rsid w:val="006B72D9"/>
    <w:rsid w:val="006C1321"/>
    <w:rsid w:val="006C156D"/>
    <w:rsid w:val="006C26A1"/>
    <w:rsid w:val="006C3028"/>
    <w:rsid w:val="006C64A7"/>
    <w:rsid w:val="006D0421"/>
    <w:rsid w:val="006D078C"/>
    <w:rsid w:val="006D087D"/>
    <w:rsid w:val="006D185C"/>
    <w:rsid w:val="006D3D33"/>
    <w:rsid w:val="006D45F7"/>
    <w:rsid w:val="006D5F19"/>
    <w:rsid w:val="006D74B5"/>
    <w:rsid w:val="006E0826"/>
    <w:rsid w:val="006F40BB"/>
    <w:rsid w:val="006F70D3"/>
    <w:rsid w:val="00704188"/>
    <w:rsid w:val="00707068"/>
    <w:rsid w:val="00710D90"/>
    <w:rsid w:val="007157EA"/>
    <w:rsid w:val="00717FE8"/>
    <w:rsid w:val="0072002E"/>
    <w:rsid w:val="00720517"/>
    <w:rsid w:val="007210E0"/>
    <w:rsid w:val="00727CA5"/>
    <w:rsid w:val="00730224"/>
    <w:rsid w:val="007342CA"/>
    <w:rsid w:val="0073435F"/>
    <w:rsid w:val="00741541"/>
    <w:rsid w:val="007502A7"/>
    <w:rsid w:val="00752D51"/>
    <w:rsid w:val="00757720"/>
    <w:rsid w:val="007577AA"/>
    <w:rsid w:val="00761935"/>
    <w:rsid w:val="00762DEB"/>
    <w:rsid w:val="00763187"/>
    <w:rsid w:val="00765156"/>
    <w:rsid w:val="007657A9"/>
    <w:rsid w:val="00767E9F"/>
    <w:rsid w:val="0077063A"/>
    <w:rsid w:val="00771E0E"/>
    <w:rsid w:val="0077425F"/>
    <w:rsid w:val="0077789E"/>
    <w:rsid w:val="00780CC6"/>
    <w:rsid w:val="00783602"/>
    <w:rsid w:val="00786621"/>
    <w:rsid w:val="007925AF"/>
    <w:rsid w:val="007925B1"/>
    <w:rsid w:val="00795F7D"/>
    <w:rsid w:val="007A0A6E"/>
    <w:rsid w:val="007A360D"/>
    <w:rsid w:val="007A5838"/>
    <w:rsid w:val="007A737E"/>
    <w:rsid w:val="007B0176"/>
    <w:rsid w:val="007B3601"/>
    <w:rsid w:val="007C2268"/>
    <w:rsid w:val="007C37A5"/>
    <w:rsid w:val="007C609C"/>
    <w:rsid w:val="007C635C"/>
    <w:rsid w:val="007D03BB"/>
    <w:rsid w:val="007D3A2A"/>
    <w:rsid w:val="007D44F6"/>
    <w:rsid w:val="007E01FA"/>
    <w:rsid w:val="007E0D2A"/>
    <w:rsid w:val="007E2D21"/>
    <w:rsid w:val="007E7B73"/>
    <w:rsid w:val="007F12B5"/>
    <w:rsid w:val="007F1FDA"/>
    <w:rsid w:val="007F20E6"/>
    <w:rsid w:val="007F2B6F"/>
    <w:rsid w:val="007F373D"/>
    <w:rsid w:val="007F601B"/>
    <w:rsid w:val="00800843"/>
    <w:rsid w:val="00800AAD"/>
    <w:rsid w:val="0080259E"/>
    <w:rsid w:val="00803710"/>
    <w:rsid w:val="00807FF1"/>
    <w:rsid w:val="008100F2"/>
    <w:rsid w:val="0082443D"/>
    <w:rsid w:val="00824EE6"/>
    <w:rsid w:val="008264A1"/>
    <w:rsid w:val="00832F6D"/>
    <w:rsid w:val="00836A66"/>
    <w:rsid w:val="00836D26"/>
    <w:rsid w:val="00840BA7"/>
    <w:rsid w:val="008429CC"/>
    <w:rsid w:val="0084431B"/>
    <w:rsid w:val="008460B5"/>
    <w:rsid w:val="00847843"/>
    <w:rsid w:val="0084787D"/>
    <w:rsid w:val="00847E00"/>
    <w:rsid w:val="00847FDD"/>
    <w:rsid w:val="00857B7D"/>
    <w:rsid w:val="00857FCD"/>
    <w:rsid w:val="0086328B"/>
    <w:rsid w:val="0086376C"/>
    <w:rsid w:val="00863FAB"/>
    <w:rsid w:val="00873305"/>
    <w:rsid w:val="00874622"/>
    <w:rsid w:val="00876140"/>
    <w:rsid w:val="008769B8"/>
    <w:rsid w:val="00883368"/>
    <w:rsid w:val="008833EA"/>
    <w:rsid w:val="008865B0"/>
    <w:rsid w:val="008907BE"/>
    <w:rsid w:val="00891473"/>
    <w:rsid w:val="00892FAB"/>
    <w:rsid w:val="00893DEA"/>
    <w:rsid w:val="00894D2F"/>
    <w:rsid w:val="00894E5E"/>
    <w:rsid w:val="00895EC2"/>
    <w:rsid w:val="008A0E4F"/>
    <w:rsid w:val="008A4FCF"/>
    <w:rsid w:val="008A662E"/>
    <w:rsid w:val="008A7AD4"/>
    <w:rsid w:val="008A7D26"/>
    <w:rsid w:val="008B45B8"/>
    <w:rsid w:val="008B7120"/>
    <w:rsid w:val="008C2C82"/>
    <w:rsid w:val="008C6CE1"/>
    <w:rsid w:val="008C7805"/>
    <w:rsid w:val="008D3168"/>
    <w:rsid w:val="008D7FD8"/>
    <w:rsid w:val="008E08DA"/>
    <w:rsid w:val="008E4059"/>
    <w:rsid w:val="008F0165"/>
    <w:rsid w:val="008F129C"/>
    <w:rsid w:val="008F1B24"/>
    <w:rsid w:val="009000DB"/>
    <w:rsid w:val="009010AC"/>
    <w:rsid w:val="00901C05"/>
    <w:rsid w:val="00911748"/>
    <w:rsid w:val="009123E4"/>
    <w:rsid w:val="00913438"/>
    <w:rsid w:val="00916201"/>
    <w:rsid w:val="00916AA7"/>
    <w:rsid w:val="00923D66"/>
    <w:rsid w:val="00925AE2"/>
    <w:rsid w:val="00932178"/>
    <w:rsid w:val="00936CD8"/>
    <w:rsid w:val="00936F74"/>
    <w:rsid w:val="00940277"/>
    <w:rsid w:val="00940776"/>
    <w:rsid w:val="0094453E"/>
    <w:rsid w:val="00945937"/>
    <w:rsid w:val="00945DDA"/>
    <w:rsid w:val="00946C80"/>
    <w:rsid w:val="00950E33"/>
    <w:rsid w:val="009537FC"/>
    <w:rsid w:val="009610AC"/>
    <w:rsid w:val="00961B78"/>
    <w:rsid w:val="00966418"/>
    <w:rsid w:val="00966EA7"/>
    <w:rsid w:val="009759D6"/>
    <w:rsid w:val="00975E6E"/>
    <w:rsid w:val="00977A01"/>
    <w:rsid w:val="00983321"/>
    <w:rsid w:val="009858C6"/>
    <w:rsid w:val="00986359"/>
    <w:rsid w:val="00986B9C"/>
    <w:rsid w:val="00995FDF"/>
    <w:rsid w:val="00996C05"/>
    <w:rsid w:val="009A708A"/>
    <w:rsid w:val="009A78CC"/>
    <w:rsid w:val="009B04A7"/>
    <w:rsid w:val="009B0CB2"/>
    <w:rsid w:val="009B0DEA"/>
    <w:rsid w:val="009B1BE8"/>
    <w:rsid w:val="009B4A85"/>
    <w:rsid w:val="009B4D9D"/>
    <w:rsid w:val="009B6595"/>
    <w:rsid w:val="009C0762"/>
    <w:rsid w:val="009C1244"/>
    <w:rsid w:val="009C5535"/>
    <w:rsid w:val="009C6A77"/>
    <w:rsid w:val="009C6B55"/>
    <w:rsid w:val="009C7DE8"/>
    <w:rsid w:val="009D1AA1"/>
    <w:rsid w:val="009D45CF"/>
    <w:rsid w:val="009D4D3B"/>
    <w:rsid w:val="009E15A6"/>
    <w:rsid w:val="009E2654"/>
    <w:rsid w:val="009E30AF"/>
    <w:rsid w:val="009E3C2B"/>
    <w:rsid w:val="009E44D0"/>
    <w:rsid w:val="009E548F"/>
    <w:rsid w:val="009E644C"/>
    <w:rsid w:val="009E6592"/>
    <w:rsid w:val="009E7F57"/>
    <w:rsid w:val="009F038C"/>
    <w:rsid w:val="009F0DF3"/>
    <w:rsid w:val="009F1423"/>
    <w:rsid w:val="009F2360"/>
    <w:rsid w:val="009F4825"/>
    <w:rsid w:val="009F5010"/>
    <w:rsid w:val="009F6268"/>
    <w:rsid w:val="00A00288"/>
    <w:rsid w:val="00A0331A"/>
    <w:rsid w:val="00A0640C"/>
    <w:rsid w:val="00A10047"/>
    <w:rsid w:val="00A155C5"/>
    <w:rsid w:val="00A16A15"/>
    <w:rsid w:val="00A16AF6"/>
    <w:rsid w:val="00A17115"/>
    <w:rsid w:val="00A23423"/>
    <w:rsid w:val="00A2358E"/>
    <w:rsid w:val="00A2415C"/>
    <w:rsid w:val="00A24E1C"/>
    <w:rsid w:val="00A25ABD"/>
    <w:rsid w:val="00A32C85"/>
    <w:rsid w:val="00A34887"/>
    <w:rsid w:val="00A40028"/>
    <w:rsid w:val="00A40B92"/>
    <w:rsid w:val="00A431EC"/>
    <w:rsid w:val="00A45C5B"/>
    <w:rsid w:val="00A51E26"/>
    <w:rsid w:val="00A52E48"/>
    <w:rsid w:val="00A54E0C"/>
    <w:rsid w:val="00A570DA"/>
    <w:rsid w:val="00A6371E"/>
    <w:rsid w:val="00A64636"/>
    <w:rsid w:val="00A6556D"/>
    <w:rsid w:val="00A66B21"/>
    <w:rsid w:val="00A707B4"/>
    <w:rsid w:val="00A82FEF"/>
    <w:rsid w:val="00A90EF9"/>
    <w:rsid w:val="00A91DEE"/>
    <w:rsid w:val="00A91E0C"/>
    <w:rsid w:val="00AA68F2"/>
    <w:rsid w:val="00AA6DDC"/>
    <w:rsid w:val="00AA7373"/>
    <w:rsid w:val="00AB2E02"/>
    <w:rsid w:val="00AB470F"/>
    <w:rsid w:val="00AD0DEF"/>
    <w:rsid w:val="00AD4188"/>
    <w:rsid w:val="00AD5021"/>
    <w:rsid w:val="00AD7674"/>
    <w:rsid w:val="00AE1267"/>
    <w:rsid w:val="00AE4A49"/>
    <w:rsid w:val="00AE559D"/>
    <w:rsid w:val="00AF01D2"/>
    <w:rsid w:val="00AF0694"/>
    <w:rsid w:val="00AF11DA"/>
    <w:rsid w:val="00AF1FAF"/>
    <w:rsid w:val="00AF23A3"/>
    <w:rsid w:val="00AF6CF3"/>
    <w:rsid w:val="00AF71D1"/>
    <w:rsid w:val="00AF7A76"/>
    <w:rsid w:val="00B01708"/>
    <w:rsid w:val="00B04D54"/>
    <w:rsid w:val="00B0524B"/>
    <w:rsid w:val="00B1110E"/>
    <w:rsid w:val="00B11871"/>
    <w:rsid w:val="00B12A5F"/>
    <w:rsid w:val="00B149AD"/>
    <w:rsid w:val="00B16FAA"/>
    <w:rsid w:val="00B173C0"/>
    <w:rsid w:val="00B17654"/>
    <w:rsid w:val="00B20B4D"/>
    <w:rsid w:val="00B21D9B"/>
    <w:rsid w:val="00B23B6C"/>
    <w:rsid w:val="00B249D0"/>
    <w:rsid w:val="00B251DA"/>
    <w:rsid w:val="00B2710D"/>
    <w:rsid w:val="00B27674"/>
    <w:rsid w:val="00B2778A"/>
    <w:rsid w:val="00B339F4"/>
    <w:rsid w:val="00B44A27"/>
    <w:rsid w:val="00B472F1"/>
    <w:rsid w:val="00B47E06"/>
    <w:rsid w:val="00B5444B"/>
    <w:rsid w:val="00B55B4C"/>
    <w:rsid w:val="00B55DC8"/>
    <w:rsid w:val="00B6232A"/>
    <w:rsid w:val="00B634C2"/>
    <w:rsid w:val="00B65305"/>
    <w:rsid w:val="00B734A3"/>
    <w:rsid w:val="00B822A3"/>
    <w:rsid w:val="00B826BB"/>
    <w:rsid w:val="00B85094"/>
    <w:rsid w:val="00B873FA"/>
    <w:rsid w:val="00B93302"/>
    <w:rsid w:val="00B97F7D"/>
    <w:rsid w:val="00BA00B8"/>
    <w:rsid w:val="00BA0887"/>
    <w:rsid w:val="00BA2655"/>
    <w:rsid w:val="00BA48D8"/>
    <w:rsid w:val="00BA5788"/>
    <w:rsid w:val="00BB0613"/>
    <w:rsid w:val="00BB17B0"/>
    <w:rsid w:val="00BB1F15"/>
    <w:rsid w:val="00BB46DE"/>
    <w:rsid w:val="00BB518A"/>
    <w:rsid w:val="00BB6324"/>
    <w:rsid w:val="00BB6E09"/>
    <w:rsid w:val="00BB7BEB"/>
    <w:rsid w:val="00BC2FA4"/>
    <w:rsid w:val="00BC34FF"/>
    <w:rsid w:val="00BC38D7"/>
    <w:rsid w:val="00BC63AD"/>
    <w:rsid w:val="00BC6EF9"/>
    <w:rsid w:val="00BC7836"/>
    <w:rsid w:val="00BD0EDD"/>
    <w:rsid w:val="00BD2091"/>
    <w:rsid w:val="00BE0623"/>
    <w:rsid w:val="00BE3456"/>
    <w:rsid w:val="00BE3472"/>
    <w:rsid w:val="00BE4EEC"/>
    <w:rsid w:val="00BF1376"/>
    <w:rsid w:val="00BF1431"/>
    <w:rsid w:val="00BF1D36"/>
    <w:rsid w:val="00BF25B8"/>
    <w:rsid w:val="00BF3E21"/>
    <w:rsid w:val="00BF3F7B"/>
    <w:rsid w:val="00BF57CA"/>
    <w:rsid w:val="00BF634C"/>
    <w:rsid w:val="00BF63EE"/>
    <w:rsid w:val="00BF6D1A"/>
    <w:rsid w:val="00BF740C"/>
    <w:rsid w:val="00BF7940"/>
    <w:rsid w:val="00C00384"/>
    <w:rsid w:val="00C007FD"/>
    <w:rsid w:val="00C0455B"/>
    <w:rsid w:val="00C04CB3"/>
    <w:rsid w:val="00C05091"/>
    <w:rsid w:val="00C0731F"/>
    <w:rsid w:val="00C10AB0"/>
    <w:rsid w:val="00C16CDE"/>
    <w:rsid w:val="00C16DAB"/>
    <w:rsid w:val="00C21185"/>
    <w:rsid w:val="00C27C0D"/>
    <w:rsid w:val="00C3079C"/>
    <w:rsid w:val="00C40631"/>
    <w:rsid w:val="00C41310"/>
    <w:rsid w:val="00C41777"/>
    <w:rsid w:val="00C4272C"/>
    <w:rsid w:val="00C44879"/>
    <w:rsid w:val="00C47279"/>
    <w:rsid w:val="00C51011"/>
    <w:rsid w:val="00C5447A"/>
    <w:rsid w:val="00C54787"/>
    <w:rsid w:val="00C57B77"/>
    <w:rsid w:val="00C60010"/>
    <w:rsid w:val="00C61DE5"/>
    <w:rsid w:val="00C651DF"/>
    <w:rsid w:val="00C65436"/>
    <w:rsid w:val="00C65880"/>
    <w:rsid w:val="00C7113A"/>
    <w:rsid w:val="00C72136"/>
    <w:rsid w:val="00C72786"/>
    <w:rsid w:val="00C74FC9"/>
    <w:rsid w:val="00C8109A"/>
    <w:rsid w:val="00C82463"/>
    <w:rsid w:val="00C94F3B"/>
    <w:rsid w:val="00C96B99"/>
    <w:rsid w:val="00CA0126"/>
    <w:rsid w:val="00CA46CE"/>
    <w:rsid w:val="00CB009C"/>
    <w:rsid w:val="00CB12A6"/>
    <w:rsid w:val="00CB24B6"/>
    <w:rsid w:val="00CB336A"/>
    <w:rsid w:val="00CB46AE"/>
    <w:rsid w:val="00CC2B5A"/>
    <w:rsid w:val="00CC3BDE"/>
    <w:rsid w:val="00CD0EC0"/>
    <w:rsid w:val="00CD11CE"/>
    <w:rsid w:val="00CD12E2"/>
    <w:rsid w:val="00CD176C"/>
    <w:rsid w:val="00CD3E80"/>
    <w:rsid w:val="00CD6043"/>
    <w:rsid w:val="00CD6F15"/>
    <w:rsid w:val="00CD72BD"/>
    <w:rsid w:val="00CE06E0"/>
    <w:rsid w:val="00CE0B81"/>
    <w:rsid w:val="00CE400C"/>
    <w:rsid w:val="00CF41BB"/>
    <w:rsid w:val="00CF5BA8"/>
    <w:rsid w:val="00D003B7"/>
    <w:rsid w:val="00D04935"/>
    <w:rsid w:val="00D05737"/>
    <w:rsid w:val="00D05990"/>
    <w:rsid w:val="00D1049F"/>
    <w:rsid w:val="00D1655C"/>
    <w:rsid w:val="00D17587"/>
    <w:rsid w:val="00D17E31"/>
    <w:rsid w:val="00D25BDB"/>
    <w:rsid w:val="00D26686"/>
    <w:rsid w:val="00D31C54"/>
    <w:rsid w:val="00D32673"/>
    <w:rsid w:val="00D32C61"/>
    <w:rsid w:val="00D34046"/>
    <w:rsid w:val="00D340F4"/>
    <w:rsid w:val="00D34918"/>
    <w:rsid w:val="00D36062"/>
    <w:rsid w:val="00D36434"/>
    <w:rsid w:val="00D36725"/>
    <w:rsid w:val="00D4187E"/>
    <w:rsid w:val="00D427D4"/>
    <w:rsid w:val="00D42A1F"/>
    <w:rsid w:val="00D432C5"/>
    <w:rsid w:val="00D432E4"/>
    <w:rsid w:val="00D4432B"/>
    <w:rsid w:val="00D44409"/>
    <w:rsid w:val="00D46C8B"/>
    <w:rsid w:val="00D5509A"/>
    <w:rsid w:val="00D550B5"/>
    <w:rsid w:val="00D632CF"/>
    <w:rsid w:val="00D678A7"/>
    <w:rsid w:val="00D71463"/>
    <w:rsid w:val="00D72704"/>
    <w:rsid w:val="00D8073B"/>
    <w:rsid w:val="00D809CD"/>
    <w:rsid w:val="00D80D47"/>
    <w:rsid w:val="00D811E3"/>
    <w:rsid w:val="00D82D95"/>
    <w:rsid w:val="00D852CD"/>
    <w:rsid w:val="00D9285A"/>
    <w:rsid w:val="00D9373B"/>
    <w:rsid w:val="00DA447E"/>
    <w:rsid w:val="00DA7812"/>
    <w:rsid w:val="00DB0990"/>
    <w:rsid w:val="00DC14D6"/>
    <w:rsid w:val="00DC6C28"/>
    <w:rsid w:val="00DC760A"/>
    <w:rsid w:val="00DD0CD7"/>
    <w:rsid w:val="00DD279B"/>
    <w:rsid w:val="00DD6741"/>
    <w:rsid w:val="00DD7EF0"/>
    <w:rsid w:val="00DE310C"/>
    <w:rsid w:val="00DE772E"/>
    <w:rsid w:val="00DF017F"/>
    <w:rsid w:val="00DF6D44"/>
    <w:rsid w:val="00E01D04"/>
    <w:rsid w:val="00E04B7C"/>
    <w:rsid w:val="00E05D00"/>
    <w:rsid w:val="00E067A3"/>
    <w:rsid w:val="00E1007A"/>
    <w:rsid w:val="00E1793B"/>
    <w:rsid w:val="00E17DD0"/>
    <w:rsid w:val="00E2705A"/>
    <w:rsid w:val="00E27548"/>
    <w:rsid w:val="00E27EAE"/>
    <w:rsid w:val="00E3208C"/>
    <w:rsid w:val="00E32949"/>
    <w:rsid w:val="00E368E8"/>
    <w:rsid w:val="00E50384"/>
    <w:rsid w:val="00E60FDE"/>
    <w:rsid w:val="00E639E0"/>
    <w:rsid w:val="00E67AB8"/>
    <w:rsid w:val="00E67F05"/>
    <w:rsid w:val="00E714D9"/>
    <w:rsid w:val="00E71E3F"/>
    <w:rsid w:val="00E73F9D"/>
    <w:rsid w:val="00E77F82"/>
    <w:rsid w:val="00E81437"/>
    <w:rsid w:val="00E82ED9"/>
    <w:rsid w:val="00E90AC5"/>
    <w:rsid w:val="00E90C38"/>
    <w:rsid w:val="00E95B72"/>
    <w:rsid w:val="00EA0439"/>
    <w:rsid w:val="00EA0DC9"/>
    <w:rsid w:val="00EA1A8F"/>
    <w:rsid w:val="00EA2871"/>
    <w:rsid w:val="00EA2A27"/>
    <w:rsid w:val="00EA2EA8"/>
    <w:rsid w:val="00EA54B7"/>
    <w:rsid w:val="00EB096D"/>
    <w:rsid w:val="00EB21B2"/>
    <w:rsid w:val="00EB22B0"/>
    <w:rsid w:val="00EB3424"/>
    <w:rsid w:val="00EB71C2"/>
    <w:rsid w:val="00EB747D"/>
    <w:rsid w:val="00EC03BF"/>
    <w:rsid w:val="00EC1D79"/>
    <w:rsid w:val="00EC1DD1"/>
    <w:rsid w:val="00EC5143"/>
    <w:rsid w:val="00EC6335"/>
    <w:rsid w:val="00EC6AF0"/>
    <w:rsid w:val="00EC7021"/>
    <w:rsid w:val="00ED044F"/>
    <w:rsid w:val="00ED13A9"/>
    <w:rsid w:val="00ED212A"/>
    <w:rsid w:val="00ED2666"/>
    <w:rsid w:val="00ED4383"/>
    <w:rsid w:val="00EE0B40"/>
    <w:rsid w:val="00EE39D2"/>
    <w:rsid w:val="00EE3F5E"/>
    <w:rsid w:val="00EE4B4C"/>
    <w:rsid w:val="00EE7AB0"/>
    <w:rsid w:val="00EF082E"/>
    <w:rsid w:val="00EF370D"/>
    <w:rsid w:val="00EF499F"/>
    <w:rsid w:val="00EF5270"/>
    <w:rsid w:val="00EF5DD1"/>
    <w:rsid w:val="00EF67E1"/>
    <w:rsid w:val="00F02AF5"/>
    <w:rsid w:val="00F047FA"/>
    <w:rsid w:val="00F04BF6"/>
    <w:rsid w:val="00F07916"/>
    <w:rsid w:val="00F07E88"/>
    <w:rsid w:val="00F14841"/>
    <w:rsid w:val="00F14C70"/>
    <w:rsid w:val="00F170E4"/>
    <w:rsid w:val="00F23A71"/>
    <w:rsid w:val="00F24238"/>
    <w:rsid w:val="00F265A0"/>
    <w:rsid w:val="00F31F19"/>
    <w:rsid w:val="00F339B0"/>
    <w:rsid w:val="00F3578B"/>
    <w:rsid w:val="00F37014"/>
    <w:rsid w:val="00F37E43"/>
    <w:rsid w:val="00F41816"/>
    <w:rsid w:val="00F41BBB"/>
    <w:rsid w:val="00F44E3C"/>
    <w:rsid w:val="00F44F86"/>
    <w:rsid w:val="00F460C4"/>
    <w:rsid w:val="00F47E14"/>
    <w:rsid w:val="00F505C1"/>
    <w:rsid w:val="00F55670"/>
    <w:rsid w:val="00F55B70"/>
    <w:rsid w:val="00F60F5D"/>
    <w:rsid w:val="00F6377B"/>
    <w:rsid w:val="00F64403"/>
    <w:rsid w:val="00F647FC"/>
    <w:rsid w:val="00F67EBA"/>
    <w:rsid w:val="00F71A87"/>
    <w:rsid w:val="00F73528"/>
    <w:rsid w:val="00F74BB5"/>
    <w:rsid w:val="00F75F21"/>
    <w:rsid w:val="00F76AEA"/>
    <w:rsid w:val="00F80249"/>
    <w:rsid w:val="00F80B02"/>
    <w:rsid w:val="00F81355"/>
    <w:rsid w:val="00F82C95"/>
    <w:rsid w:val="00F92BA9"/>
    <w:rsid w:val="00F93828"/>
    <w:rsid w:val="00F93F30"/>
    <w:rsid w:val="00F955DD"/>
    <w:rsid w:val="00F96BF6"/>
    <w:rsid w:val="00F96D1A"/>
    <w:rsid w:val="00FA03A3"/>
    <w:rsid w:val="00FA0FE5"/>
    <w:rsid w:val="00FA1ED6"/>
    <w:rsid w:val="00FA2968"/>
    <w:rsid w:val="00FA3BB9"/>
    <w:rsid w:val="00FA4F54"/>
    <w:rsid w:val="00FA70E8"/>
    <w:rsid w:val="00FB04B6"/>
    <w:rsid w:val="00FB3237"/>
    <w:rsid w:val="00FB3B74"/>
    <w:rsid w:val="00FB6297"/>
    <w:rsid w:val="00FC10A1"/>
    <w:rsid w:val="00FC166A"/>
    <w:rsid w:val="00FC2AFD"/>
    <w:rsid w:val="00FC3EAF"/>
    <w:rsid w:val="00FC56D2"/>
    <w:rsid w:val="00FC6119"/>
    <w:rsid w:val="00FC7AED"/>
    <w:rsid w:val="00FD40E1"/>
    <w:rsid w:val="00FD5993"/>
    <w:rsid w:val="00FE33C7"/>
    <w:rsid w:val="00FE34E7"/>
    <w:rsid w:val="00FE6BC6"/>
    <w:rsid w:val="00FE72A7"/>
    <w:rsid w:val="00FF41B0"/>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272AC"/>
  <w15:chartTrackingRefBased/>
  <w15:docId w15:val="{8015B730-04A6-4ECD-A2DB-BF110A82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明朝" w:hAnsi="ＭＳ Ｐゴシック"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0D3"/>
    <w:pPr>
      <w:widowControl w:val="0"/>
      <w:jc w:val="both"/>
    </w:pPr>
  </w:style>
  <w:style w:type="paragraph" w:styleId="1">
    <w:name w:val="heading 1"/>
    <w:basedOn w:val="a"/>
    <w:next w:val="a"/>
    <w:link w:val="10"/>
    <w:uiPriority w:val="9"/>
    <w:qFormat/>
    <w:rsid w:val="00412DE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427D4"/>
    <w:pPr>
      <w:outlineLvl w:val="1"/>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F77"/>
    <w:pPr>
      <w:tabs>
        <w:tab w:val="center" w:pos="4252"/>
        <w:tab w:val="right" w:pos="8504"/>
      </w:tabs>
      <w:snapToGrid w:val="0"/>
    </w:pPr>
  </w:style>
  <w:style w:type="character" w:customStyle="1" w:styleId="a4">
    <w:name w:val="ヘッダー (文字)"/>
    <w:basedOn w:val="a0"/>
    <w:link w:val="a3"/>
    <w:uiPriority w:val="99"/>
    <w:rsid w:val="000C4F77"/>
  </w:style>
  <w:style w:type="paragraph" w:styleId="a5">
    <w:name w:val="footer"/>
    <w:basedOn w:val="a"/>
    <w:link w:val="a6"/>
    <w:uiPriority w:val="99"/>
    <w:unhideWhenUsed/>
    <w:rsid w:val="000C4F77"/>
    <w:pPr>
      <w:tabs>
        <w:tab w:val="center" w:pos="4252"/>
        <w:tab w:val="right" w:pos="8504"/>
      </w:tabs>
      <w:snapToGrid w:val="0"/>
    </w:pPr>
  </w:style>
  <w:style w:type="character" w:customStyle="1" w:styleId="a6">
    <w:name w:val="フッター (文字)"/>
    <w:basedOn w:val="a0"/>
    <w:link w:val="a5"/>
    <w:uiPriority w:val="99"/>
    <w:rsid w:val="000C4F77"/>
  </w:style>
  <w:style w:type="character" w:customStyle="1" w:styleId="20">
    <w:name w:val="見出し 2 (文字)"/>
    <w:basedOn w:val="a0"/>
    <w:link w:val="2"/>
    <w:uiPriority w:val="9"/>
    <w:rsid w:val="00D427D4"/>
    <w:rPr>
      <w:rFonts w:ascii="ＭＳ 明朝" w:hAnsi="ＭＳ 明朝"/>
      <w:sz w:val="21"/>
      <w:szCs w:val="21"/>
    </w:rPr>
  </w:style>
  <w:style w:type="character" w:styleId="a7">
    <w:name w:val="Hyperlink"/>
    <w:basedOn w:val="a0"/>
    <w:uiPriority w:val="99"/>
    <w:unhideWhenUsed/>
    <w:rsid w:val="00F37014"/>
    <w:rPr>
      <w:color w:val="467886" w:themeColor="hyperlink"/>
      <w:u w:val="single"/>
    </w:rPr>
  </w:style>
  <w:style w:type="character" w:styleId="a8">
    <w:name w:val="Unresolved Mention"/>
    <w:basedOn w:val="a0"/>
    <w:uiPriority w:val="99"/>
    <w:semiHidden/>
    <w:unhideWhenUsed/>
    <w:rsid w:val="00F37014"/>
    <w:rPr>
      <w:color w:val="605E5C"/>
      <w:shd w:val="clear" w:color="auto" w:fill="E1DFDD"/>
    </w:rPr>
  </w:style>
  <w:style w:type="paragraph" w:styleId="a9">
    <w:name w:val="List Paragraph"/>
    <w:basedOn w:val="a"/>
    <w:uiPriority w:val="34"/>
    <w:qFormat/>
    <w:rsid w:val="00B55DC8"/>
    <w:pPr>
      <w:ind w:leftChars="400" w:left="840"/>
    </w:pPr>
  </w:style>
  <w:style w:type="character" w:customStyle="1" w:styleId="10">
    <w:name w:val="見出し 1 (文字)"/>
    <w:basedOn w:val="a0"/>
    <w:link w:val="1"/>
    <w:uiPriority w:val="9"/>
    <w:rsid w:val="00412DE9"/>
    <w:rPr>
      <w:rFonts w:asciiTheme="majorHAnsi" w:eastAsiaTheme="majorEastAsia" w:hAnsiTheme="majorHAnsi" w:cstheme="majorBidi"/>
      <w:sz w:val="24"/>
      <w:szCs w:val="24"/>
    </w:rPr>
  </w:style>
  <w:style w:type="paragraph" w:styleId="aa">
    <w:name w:val="Date"/>
    <w:basedOn w:val="a"/>
    <w:next w:val="a"/>
    <w:link w:val="ab"/>
    <w:uiPriority w:val="99"/>
    <w:semiHidden/>
    <w:unhideWhenUsed/>
    <w:rsid w:val="00932178"/>
  </w:style>
  <w:style w:type="character" w:customStyle="1" w:styleId="ab">
    <w:name w:val="日付 (文字)"/>
    <w:basedOn w:val="a0"/>
    <w:link w:val="aa"/>
    <w:uiPriority w:val="99"/>
    <w:semiHidden/>
    <w:rsid w:val="00932178"/>
  </w:style>
  <w:style w:type="paragraph" w:styleId="ac">
    <w:name w:val="footnote text"/>
    <w:basedOn w:val="a"/>
    <w:link w:val="ad"/>
    <w:uiPriority w:val="99"/>
    <w:unhideWhenUsed/>
    <w:rsid w:val="00E67F05"/>
    <w:pPr>
      <w:snapToGrid w:val="0"/>
      <w:jc w:val="left"/>
    </w:pPr>
  </w:style>
  <w:style w:type="character" w:customStyle="1" w:styleId="ad">
    <w:name w:val="脚注文字列 (文字)"/>
    <w:basedOn w:val="a0"/>
    <w:link w:val="ac"/>
    <w:uiPriority w:val="99"/>
    <w:rsid w:val="00E67F05"/>
  </w:style>
  <w:style w:type="character" w:styleId="ae">
    <w:name w:val="footnote reference"/>
    <w:basedOn w:val="a0"/>
    <w:uiPriority w:val="99"/>
    <w:semiHidden/>
    <w:unhideWhenUsed/>
    <w:rsid w:val="00E67F05"/>
    <w:rPr>
      <w:vertAlign w:val="superscript"/>
    </w:rPr>
  </w:style>
  <w:style w:type="paragraph" w:customStyle="1" w:styleId="Default">
    <w:name w:val="Default"/>
    <w:rsid w:val="000C53B2"/>
    <w:pPr>
      <w:widowControl w:val="0"/>
      <w:autoSpaceDE w:val="0"/>
      <w:autoSpaceDN w:val="0"/>
      <w:adjustRightInd w:val="0"/>
    </w:pPr>
    <w:rPr>
      <w:rFonts w:ascii="EU Albertina" w:eastAsia="EU Albertina" w:hAnsiTheme="minorHAnsi" w:cs="EU Albertina"/>
      <w:color w:val="000000"/>
      <w:kern w:val="0"/>
      <w:sz w:val="24"/>
      <w:szCs w:val="24"/>
      <w14:ligatures w14:val="none"/>
    </w:rPr>
  </w:style>
  <w:style w:type="paragraph" w:styleId="Web">
    <w:name w:val="Normal (Web)"/>
    <w:basedOn w:val="a"/>
    <w:uiPriority w:val="99"/>
    <w:semiHidden/>
    <w:unhideWhenUsed/>
    <w:rsid w:val="00CD11CE"/>
    <w:pPr>
      <w:widowControl/>
      <w:spacing w:before="100" w:beforeAutospacing="1" w:after="100" w:afterAutospacing="1"/>
      <w:jc w:val="left"/>
    </w:pPr>
    <w:rPr>
      <w:rFonts w:eastAsia="ＭＳ Ｐゴシック" w:cs="ＭＳ Ｐゴシック"/>
      <w:kern w:val="0"/>
      <w:sz w:val="24"/>
      <w:szCs w:val="24"/>
      <w14:ligatures w14:val="none"/>
    </w:rPr>
  </w:style>
  <w:style w:type="paragraph" w:styleId="af">
    <w:name w:val="Body Text"/>
    <w:basedOn w:val="a"/>
    <w:link w:val="af0"/>
    <w:uiPriority w:val="1"/>
    <w:qFormat/>
    <w:rsid w:val="004B1E23"/>
    <w:pPr>
      <w:autoSpaceDE w:val="0"/>
      <w:autoSpaceDN w:val="0"/>
      <w:ind w:left="312" w:right="317"/>
      <w:jc w:val="left"/>
    </w:pPr>
    <w:rPr>
      <w:rFonts w:ascii="ＭＳ 明朝" w:hAnsi="ＭＳ 明朝" w:cs="ＭＳ 明朝"/>
      <w:kern w:val="0"/>
      <w:sz w:val="21"/>
      <w:szCs w:val="21"/>
      <w:lang w:eastAsia="en-US"/>
      <w14:ligatures w14:val="none"/>
    </w:rPr>
  </w:style>
  <w:style w:type="character" w:customStyle="1" w:styleId="af0">
    <w:name w:val="本文 (文字)"/>
    <w:basedOn w:val="a0"/>
    <w:link w:val="af"/>
    <w:uiPriority w:val="1"/>
    <w:rsid w:val="004B1E23"/>
    <w:rPr>
      <w:rFonts w:ascii="ＭＳ 明朝" w:hAnsi="ＭＳ 明朝" w:cs="ＭＳ 明朝"/>
      <w:kern w:val="0"/>
      <w:sz w:val="21"/>
      <w:szCs w:val="21"/>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4127">
      <w:bodyDiv w:val="1"/>
      <w:marLeft w:val="0"/>
      <w:marRight w:val="0"/>
      <w:marTop w:val="0"/>
      <w:marBottom w:val="0"/>
      <w:divBdr>
        <w:top w:val="none" w:sz="0" w:space="0" w:color="auto"/>
        <w:left w:val="none" w:sz="0" w:space="0" w:color="auto"/>
        <w:bottom w:val="none" w:sz="0" w:space="0" w:color="auto"/>
        <w:right w:val="none" w:sz="0" w:space="0" w:color="auto"/>
      </w:divBdr>
    </w:div>
    <w:div w:id="298147929">
      <w:bodyDiv w:val="1"/>
      <w:marLeft w:val="0"/>
      <w:marRight w:val="0"/>
      <w:marTop w:val="0"/>
      <w:marBottom w:val="0"/>
      <w:divBdr>
        <w:top w:val="none" w:sz="0" w:space="0" w:color="auto"/>
        <w:left w:val="none" w:sz="0" w:space="0" w:color="auto"/>
        <w:bottom w:val="none" w:sz="0" w:space="0" w:color="auto"/>
        <w:right w:val="none" w:sz="0" w:space="0" w:color="auto"/>
      </w:divBdr>
    </w:div>
    <w:div w:id="304507966">
      <w:bodyDiv w:val="1"/>
      <w:marLeft w:val="0"/>
      <w:marRight w:val="0"/>
      <w:marTop w:val="0"/>
      <w:marBottom w:val="0"/>
      <w:divBdr>
        <w:top w:val="none" w:sz="0" w:space="0" w:color="auto"/>
        <w:left w:val="none" w:sz="0" w:space="0" w:color="auto"/>
        <w:bottom w:val="none" w:sz="0" w:space="0" w:color="auto"/>
        <w:right w:val="none" w:sz="0" w:space="0" w:color="auto"/>
      </w:divBdr>
    </w:div>
    <w:div w:id="414009627">
      <w:bodyDiv w:val="1"/>
      <w:marLeft w:val="0"/>
      <w:marRight w:val="0"/>
      <w:marTop w:val="0"/>
      <w:marBottom w:val="0"/>
      <w:divBdr>
        <w:top w:val="none" w:sz="0" w:space="0" w:color="auto"/>
        <w:left w:val="none" w:sz="0" w:space="0" w:color="auto"/>
        <w:bottom w:val="none" w:sz="0" w:space="0" w:color="auto"/>
        <w:right w:val="none" w:sz="0" w:space="0" w:color="auto"/>
      </w:divBdr>
    </w:div>
    <w:div w:id="471674453">
      <w:bodyDiv w:val="1"/>
      <w:marLeft w:val="0"/>
      <w:marRight w:val="0"/>
      <w:marTop w:val="0"/>
      <w:marBottom w:val="0"/>
      <w:divBdr>
        <w:top w:val="none" w:sz="0" w:space="0" w:color="auto"/>
        <w:left w:val="none" w:sz="0" w:space="0" w:color="auto"/>
        <w:bottom w:val="none" w:sz="0" w:space="0" w:color="auto"/>
        <w:right w:val="none" w:sz="0" w:space="0" w:color="auto"/>
      </w:divBdr>
      <w:divsChild>
        <w:div w:id="2024358310">
          <w:marLeft w:val="547"/>
          <w:marRight w:val="0"/>
          <w:marTop w:val="120"/>
          <w:marBottom w:val="120"/>
          <w:divBdr>
            <w:top w:val="none" w:sz="0" w:space="0" w:color="auto"/>
            <w:left w:val="none" w:sz="0" w:space="0" w:color="auto"/>
            <w:bottom w:val="none" w:sz="0" w:space="0" w:color="auto"/>
            <w:right w:val="none" w:sz="0" w:space="0" w:color="auto"/>
          </w:divBdr>
        </w:div>
      </w:divsChild>
    </w:div>
    <w:div w:id="535580928">
      <w:bodyDiv w:val="1"/>
      <w:marLeft w:val="0"/>
      <w:marRight w:val="0"/>
      <w:marTop w:val="0"/>
      <w:marBottom w:val="0"/>
      <w:divBdr>
        <w:top w:val="none" w:sz="0" w:space="0" w:color="auto"/>
        <w:left w:val="none" w:sz="0" w:space="0" w:color="auto"/>
        <w:bottom w:val="none" w:sz="0" w:space="0" w:color="auto"/>
        <w:right w:val="none" w:sz="0" w:space="0" w:color="auto"/>
      </w:divBdr>
    </w:div>
    <w:div w:id="9074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1FCD-545D-4E42-BB46-0DCEC644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4317</TotalTime>
  <Pages>28</Pages>
  <Words>4424</Words>
  <Characters>25219</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正之 舟田</dc:creator>
  <cp:keywords/>
  <dc:description/>
  <cp:lastModifiedBy>正之 舟田</cp:lastModifiedBy>
  <cp:revision>26</cp:revision>
  <dcterms:created xsi:type="dcterms:W3CDTF">2025-02-03T14:05:00Z</dcterms:created>
  <dcterms:modified xsi:type="dcterms:W3CDTF">2025-06-28T10:50:00Z</dcterms:modified>
</cp:coreProperties>
</file>